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E66558" w:rsidRDefault="00C11EB4" w14:paraId="2A7D54B1" w14:textId="50EC60DB">
      <w:pPr>
        <w:pStyle w:val="Heading1"/>
      </w:pPr>
      <w:bookmarkStart w:name="_Toc400361362" w:id="0"/>
      <w:bookmarkStart w:name="_Toc443397153" w:id="1"/>
      <w:bookmarkStart w:name="_Toc357771638" w:id="2"/>
      <w:bookmarkStart w:name="_Toc346793416" w:id="3"/>
      <w:bookmarkStart w:name="_Toc328122777" w:id="4"/>
      <w:r w:rsidR="009D71E8">
        <w:rPr/>
        <w:t>Pupil premium strategy statement</w:t>
      </w:r>
      <w:bookmarkStart w:name="_Toc338167830" w:id="7"/>
      <w:bookmarkStart w:name="_Toc361136403" w:id="8"/>
      <w:bookmarkStart w:name="_Toc364235708" w:id="9"/>
      <w:bookmarkStart w:name="_Toc364235752" w:id="10"/>
      <w:bookmarkStart w:name="_Toc364235834" w:id="11"/>
      <w:bookmarkStart w:name="_Toc364840099" w:id="12"/>
      <w:bookmarkStart w:name="_Toc364864309" w:id="13"/>
      <w:bookmarkStart w:name="_Toc400361364" w:id="14"/>
      <w:bookmarkStart w:name="_Toc443397154" w:id="15"/>
      <w:bookmarkEnd w:id="0"/>
      <w:bookmarkEnd w:id="1"/>
      <w:r w:rsidR="00226317">
        <w:rPr/>
        <w:t xml:space="preserve"> </w:t>
      </w:r>
      <w:r w:rsidR="0053696B">
        <w:rPr/>
        <w:t xml:space="preserve">– </w:t>
      </w:r>
      <w:r w:rsidR="0053696B">
        <w:rPr/>
        <w:t>Kingskerswell</w:t>
      </w:r>
      <w:r w:rsidR="0053696B">
        <w:rPr/>
        <w:t xml:space="preserve"> Church of England Primary School</w:t>
      </w:r>
    </w:p>
    <w:p w:rsidR="0053696B" w:rsidP="0053696B" w:rsidRDefault="0053696B" w14:paraId="7269348D" w14:textId="77777777"/>
    <w:p w:rsidR="0053696B" w:rsidP="0053696B" w:rsidRDefault="0053696B" w14:paraId="53B494ED" w14:textId="54C4BC5D">
      <w:pPr>
        <w:jc w:val="center"/>
      </w:pPr>
      <w:r w:rsidRPr="0053696B">
        <w:drawing>
          <wp:inline distT="0" distB="0" distL="0" distR="0" wp14:anchorId="1A7B0F55" wp14:editId="05A0C8C0">
            <wp:extent cx="4244340" cy="4414796"/>
            <wp:effectExtent l="0" t="0" r="3810" b="5080"/>
            <wp:docPr id="15095908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590848" name=""/>
                    <pic:cNvPicPr/>
                  </pic:nvPicPr>
                  <pic:blipFill>
                    <a:blip r:embed="rId14"/>
                    <a:stretch>
                      <a:fillRect/>
                    </a:stretch>
                  </pic:blipFill>
                  <pic:spPr>
                    <a:xfrm>
                      <a:off x="0" y="0"/>
                      <a:ext cx="4245975" cy="4416497"/>
                    </a:xfrm>
                    <a:prstGeom prst="rect">
                      <a:avLst/>
                    </a:prstGeom>
                  </pic:spPr>
                </pic:pic>
              </a:graphicData>
            </a:graphic>
          </wp:inline>
        </w:drawing>
      </w:r>
    </w:p>
    <w:p w:rsidRPr="0053696B" w:rsidR="0053696B" w:rsidP="0053696B" w:rsidRDefault="0053696B" w14:paraId="414F56C5" w14:textId="17F761F6">
      <w:pPr>
        <w:jc w:val="center"/>
      </w:pPr>
      <w:r w:rsidRPr="0053696B">
        <w:lastRenderedPageBreak/>
        <w:drawing>
          <wp:inline distT="0" distB="0" distL="0" distR="0" wp14:anchorId="0875D8F0" wp14:editId="5184E283">
            <wp:extent cx="6029960" cy="3725545"/>
            <wp:effectExtent l="0" t="0" r="8890" b="8255"/>
            <wp:docPr id="89395388" name="Picture 1" descr="A black and whit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95388" name="Picture 1" descr="A black and white text on a white background&#10;&#10;AI-generated content may be incorrect."/>
                    <pic:cNvPicPr/>
                  </pic:nvPicPr>
                  <pic:blipFill>
                    <a:blip r:embed="rId15"/>
                    <a:stretch>
                      <a:fillRect/>
                    </a:stretch>
                  </pic:blipFill>
                  <pic:spPr>
                    <a:xfrm>
                      <a:off x="0" y="0"/>
                      <a:ext cx="6029960" cy="3725545"/>
                    </a:xfrm>
                    <a:prstGeom prst="rect">
                      <a:avLst/>
                    </a:prstGeom>
                  </pic:spPr>
                </pic:pic>
              </a:graphicData>
            </a:graphic>
          </wp:inline>
        </w:drawing>
      </w:r>
    </w:p>
    <w:p w:rsidR="004B1F58" w:rsidP="004B1F58" w:rsidRDefault="004B1F58" w14:paraId="57AD2424" w14:textId="77777777">
      <w:pPr>
        <w:spacing w:after="0"/>
      </w:pPr>
    </w:p>
    <w:p w:rsidR="00E66558" w:rsidP="00C62989" w:rsidRDefault="009D71E8" w14:paraId="16B48015" w14:textId="3F025614">
      <w:pPr>
        <w:rPr>
          <w:b/>
        </w:rPr>
      </w:pPr>
      <w:r>
        <w:t xml:space="preserve">This statement details our school’s use of pupil </w:t>
      </w:r>
      <w:r w:rsidRPr="005F2600">
        <w:t xml:space="preserve">premium </w:t>
      </w:r>
      <w:r>
        <w:t xml:space="preserve">funding to help improve the attainment of our disadvantaged pupils. </w:t>
      </w:r>
    </w:p>
    <w:p w:rsidR="00E66558" w:rsidP="00C62989" w:rsidRDefault="009D71E8" w14:paraId="2A7D54B3" w14:textId="730F2E71">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rsidR="00E66558" w:rsidRDefault="009D71E8" w14:paraId="2A7D54B4" w14:textId="2CAB096C">
      <w:pPr>
        <w:pStyle w:val="Heading2"/>
      </w:pPr>
      <w:r>
        <w:t>School overview</w:t>
      </w:r>
      <w:bookmarkEnd w:id="7"/>
      <w:bookmarkEnd w:id="8"/>
      <w:bookmarkEnd w:id="9"/>
      <w:bookmarkEnd w:id="10"/>
      <w:bookmarkEnd w:id="11"/>
      <w:bookmarkEnd w:id="12"/>
      <w:bookmarkEnd w:id="13"/>
      <w:bookmarkEnd w:id="14"/>
      <w:bookmarkEnd w:id="15"/>
    </w:p>
    <w:tbl>
      <w:tblPr>
        <w:tblW w:w="5000" w:type="pct"/>
        <w:tblCellMar>
          <w:left w:w="10" w:type="dxa"/>
          <w:right w:w="10" w:type="dxa"/>
        </w:tblCellMar>
        <w:tblLook w:val="04A0" w:firstRow="1" w:lastRow="0" w:firstColumn="1" w:lastColumn="0" w:noHBand="0" w:noVBand="1"/>
      </w:tblPr>
      <w:tblGrid>
        <w:gridCol w:w="6517"/>
        <w:gridCol w:w="2969"/>
      </w:tblGrid>
      <w:tr w:rsidR="00E66558" w:rsidTr="59683A62" w14:paraId="2A7D54B7"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4B5" w14:textId="77777777">
            <w:pPr>
              <w:pStyle w:val="TableHeader"/>
              <w:ind w:left="0" w:right="0"/>
              <w:jc w:val="left"/>
            </w:pPr>
            <w:r>
              <w:t>Detail</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51A59785" w14:textId="77777777">
            <w:pPr>
              <w:pStyle w:val="TableHeader"/>
              <w:ind w:left="0" w:right="0"/>
              <w:jc w:val="left"/>
            </w:pPr>
            <w:r>
              <w:t>Data</w:t>
            </w:r>
          </w:p>
        </w:tc>
      </w:tr>
      <w:tr w:rsidR="002940F3" w:rsidTr="59683A62" w14:paraId="2A7D54BA"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B8" w14:textId="56337796">
            <w:pPr>
              <w:pStyle w:val="TableRow"/>
              <w:ind w:left="0" w:right="0"/>
            </w:pPr>
            <w:r>
              <w:t>Number of pupils in school</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53696B" w14:paraId="2A7D54B9" w14:textId="650B2F39">
            <w:pPr>
              <w:pStyle w:val="TableRow"/>
              <w:ind w:left="0" w:right="0"/>
            </w:pPr>
            <w:r w:rsidR="0053696B">
              <w:rPr/>
              <w:t>3</w:t>
            </w:r>
            <w:r w:rsidR="19B0DCE2">
              <w:rPr/>
              <w:t>56</w:t>
            </w:r>
          </w:p>
        </w:tc>
      </w:tr>
      <w:tr w:rsidR="002940F3" w:rsidTr="59683A62" w14:paraId="2A7D54BD"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BB" w14:textId="04774D67">
            <w:pPr>
              <w:pStyle w:val="TableRow"/>
              <w:ind w:left="0" w:right="0"/>
            </w:pPr>
            <w:r>
              <w:t>Proportion (%) of pupil premium eligible pupils</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53696B" w14:paraId="2A7D54BC" w14:textId="20952901">
            <w:pPr>
              <w:pStyle w:val="TableRow"/>
              <w:ind w:left="0" w:right="0"/>
            </w:pPr>
            <w:r w:rsidR="08979F95">
              <w:rPr/>
              <w:t>16</w:t>
            </w:r>
            <w:r w:rsidR="0053696B">
              <w:rPr/>
              <w:t>%</w:t>
            </w:r>
          </w:p>
        </w:tc>
      </w:tr>
      <w:tr w:rsidR="002940F3" w:rsidTr="59683A62" w14:paraId="2A7D54C0"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BE" w14:textId="2A82B8D4">
            <w:pPr>
              <w:pStyle w:val="TableRow"/>
              <w:ind w:left="0" w:right="0"/>
            </w:pPr>
            <w:r>
              <w:t xml:space="preserve">Academic year/years that our current pupil premium strategy plan covers </w:t>
            </w:r>
            <w:r w:rsidRPr="1CBF4D92">
              <w:rPr>
                <w:b/>
              </w:rPr>
              <w:t>(</w:t>
            </w:r>
            <w:r w:rsidRPr="004B4D0A" w:rsidR="004E57C3">
              <w:rPr>
                <w:b/>
              </w:rPr>
              <w:t>3-year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53696B" w14:paraId="2A7D54BF" w14:textId="56BACE79">
            <w:pPr>
              <w:pStyle w:val="TableRow"/>
              <w:ind w:left="0" w:right="0"/>
            </w:pPr>
            <w:r>
              <w:t>2025-27</w:t>
            </w:r>
          </w:p>
        </w:tc>
      </w:tr>
      <w:tr w:rsidR="002940F3" w:rsidTr="59683A62" w14:paraId="2A7D54C3"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C1" w14:textId="0F472705">
            <w:pPr>
              <w:pStyle w:val="TableRow"/>
              <w:ind w:left="0" w:right="0"/>
            </w:pPr>
            <w:r>
              <w:rPr>
                <w:szCs w:val="22"/>
              </w:rPr>
              <w:t>Date this statement was published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53696B" w14:paraId="2A7D54C2" w14:textId="1833BE3E">
            <w:pPr>
              <w:pStyle w:val="TableRow"/>
              <w:ind w:left="0" w:right="0"/>
            </w:pPr>
            <w:r w:rsidR="7123B2AB">
              <w:rPr/>
              <w:t>September</w:t>
            </w:r>
            <w:r w:rsidR="0053696B">
              <w:rPr/>
              <w:t xml:space="preserve"> 25</w:t>
            </w:r>
          </w:p>
        </w:tc>
      </w:tr>
      <w:tr w:rsidR="002940F3" w:rsidTr="59683A62" w14:paraId="2A7D54C6"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C4" w14:textId="0C766347">
            <w:pPr>
              <w:pStyle w:val="TableRow"/>
              <w:ind w:left="0" w:right="0"/>
            </w:pPr>
            <w:r>
              <w:rPr>
                <w:szCs w:val="22"/>
              </w:rPr>
              <w:t>Date on which it will be reviewed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53696B" w14:paraId="2A7D54C5" w14:textId="0EE9F8F0">
            <w:pPr>
              <w:pStyle w:val="TableRow"/>
              <w:ind w:left="0" w:right="0"/>
            </w:pPr>
            <w:r w:rsidR="73A369C5">
              <w:rPr/>
              <w:t xml:space="preserve">September </w:t>
            </w:r>
            <w:r w:rsidR="0053696B">
              <w:rPr/>
              <w:t>26</w:t>
            </w:r>
          </w:p>
        </w:tc>
      </w:tr>
      <w:tr w:rsidR="002940F3" w:rsidTr="59683A62" w14:paraId="2A7D54C9"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C7" w14:textId="7605248E">
            <w:pPr>
              <w:pStyle w:val="TableRow"/>
              <w:ind w:left="0" w:right="0"/>
            </w:pPr>
            <w:r>
              <w:t>Statement authorised by</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53696B" w14:paraId="2A7D54C8" w14:textId="0B099529">
            <w:pPr>
              <w:pStyle w:val="TableRow"/>
              <w:ind w:left="0" w:right="0"/>
            </w:pPr>
            <w:r>
              <w:t>Susan Robinson</w:t>
            </w:r>
          </w:p>
        </w:tc>
      </w:tr>
      <w:tr w:rsidR="002940F3" w:rsidTr="59683A62" w14:paraId="2A7D54CC"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CA" w14:textId="5DC091D2">
            <w:pPr>
              <w:pStyle w:val="TableRow"/>
              <w:ind w:left="0" w:right="0"/>
            </w:pPr>
            <w:r>
              <w:t>Pupil premium lead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53696B" w14:paraId="2A7D54CB" w14:textId="58BD4815">
            <w:pPr>
              <w:pStyle w:val="TableRow"/>
              <w:ind w:left="0" w:right="0"/>
            </w:pPr>
            <w:r w:rsidR="629955D3">
              <w:rPr/>
              <w:t>Karen Strachan</w:t>
            </w:r>
          </w:p>
        </w:tc>
      </w:tr>
      <w:tr w:rsidR="002940F3" w:rsidTr="59683A62" w14:paraId="2A7D54CF"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CD" w14:textId="08FA5419">
            <w:pPr>
              <w:pStyle w:val="TableRow"/>
              <w:ind w:left="0" w:right="0"/>
            </w:pPr>
            <w:r>
              <w:t xml:space="preserve">Governor </w:t>
            </w:r>
            <w:r>
              <w:rPr>
                <w:szCs w:val="22"/>
              </w:rPr>
              <w:t xml:space="preserve">/ Trustee </w:t>
            </w:r>
            <w:r>
              <w:t>lead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53696B" w14:paraId="2A7D54CE" w14:textId="29DC28D7">
            <w:pPr>
              <w:pStyle w:val="TableRow"/>
              <w:ind w:left="0" w:right="0"/>
            </w:pPr>
            <w:r>
              <w:t>Susan Robinson</w:t>
            </w:r>
          </w:p>
        </w:tc>
      </w:tr>
    </w:tbl>
    <w:bookmarkEnd w:id="2"/>
    <w:bookmarkEnd w:id="3"/>
    <w:bookmarkEnd w:id="4"/>
    <w:p w:rsidRPr="005464A1" w:rsidR="00E66558" w:rsidP="005464A1" w:rsidRDefault="009D71E8" w14:paraId="2A7D54D3" w14:textId="77777777">
      <w:pPr>
        <w:pStyle w:val="Heading2"/>
      </w:pPr>
      <w:r>
        <w:lastRenderedPageBreak/>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Tr="59683A62" w14:paraId="2A7D54D6"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vAlign w:val="center"/>
          </w:tcPr>
          <w:p w:rsidR="00E66558" w:rsidP="00C31636" w:rsidRDefault="009D71E8" w14:paraId="2A7D54D4" w14:textId="77777777">
            <w:pPr>
              <w:pStyle w:val="TableRow"/>
              <w:ind w:left="0" w:right="0"/>
            </w:pPr>
            <w:r>
              <w:rPr>
                <w:b/>
              </w:rPr>
              <w:t>Detail</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vAlign w:val="center"/>
          </w:tcPr>
          <w:p w:rsidR="00E66558" w:rsidP="00C31636" w:rsidRDefault="009D71E8" w14:paraId="2A7D54D5" w14:textId="77777777">
            <w:pPr>
              <w:pStyle w:val="TableRow"/>
              <w:ind w:left="0" w:right="0"/>
            </w:pPr>
            <w:r>
              <w:rPr>
                <w:b/>
              </w:rPr>
              <w:t>Amount</w:t>
            </w:r>
          </w:p>
        </w:tc>
      </w:tr>
      <w:tr w:rsidR="00E66558" w:rsidTr="59683A62" w14:paraId="2A7D54D9"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E66558" w:rsidP="00C31636" w:rsidRDefault="009D71E8" w14:paraId="2A7D54D7" w14:textId="77777777">
            <w:pPr>
              <w:pStyle w:val="TableRow"/>
              <w:ind w:left="0" w:right="0"/>
            </w:pPr>
            <w:r>
              <w:t>Pupil premium funding allocation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9D71E8" w14:paraId="2A7D54D8" w14:textId="7EB6692C">
            <w:pPr>
              <w:pStyle w:val="TableRow"/>
              <w:ind w:left="0" w:right="0"/>
            </w:pPr>
            <w:r w:rsidR="47C7D545">
              <w:rPr/>
              <w:t>£103,335</w:t>
            </w:r>
          </w:p>
        </w:tc>
      </w:tr>
      <w:tr w:rsidR="00E66558" w:rsidTr="59683A62" w14:paraId="2A7D54DF"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Pr="005F16B6" w:rsidR="007109F6" w:rsidP="00C31636" w:rsidRDefault="009D71E8" w14:paraId="2A7D54DD" w14:textId="74690F68">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9D71E8" w14:paraId="2A7D54DE" w14:textId="5173824D">
            <w:pPr>
              <w:pStyle w:val="TableRow"/>
              <w:ind w:left="0" w:right="0"/>
            </w:pPr>
            <w:r w:rsidR="009D71E8">
              <w:rPr/>
              <w:t>£</w:t>
            </w:r>
            <w:r w:rsidR="2E13B849">
              <w:rPr/>
              <w:t>0</w:t>
            </w:r>
          </w:p>
        </w:tc>
      </w:tr>
      <w:tr w:rsidR="00E66558" w:rsidTr="59683A62" w14:paraId="2A7D54E3" w14:textId="77777777">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9D71E8" w14:paraId="2A7D54E0" w14:textId="77777777">
            <w:pPr>
              <w:pStyle w:val="TableRow"/>
              <w:spacing w:after="120"/>
              <w:ind w:left="0" w:right="0"/>
              <w:rPr>
                <w:b/>
              </w:rPr>
            </w:pPr>
            <w:r>
              <w:rPr>
                <w:b/>
              </w:rPr>
              <w:t>Total budget for this academic year</w:t>
            </w:r>
          </w:p>
          <w:p w:rsidRPr="003C4388" w:rsidR="00E66558" w:rsidP="00C31636" w:rsidRDefault="009D71E8" w14:paraId="2A7D54E1" w14:textId="77777777">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9D71E8" w14:paraId="2A7D54E2" w14:textId="62265766">
            <w:pPr>
              <w:pStyle w:val="TableRow"/>
              <w:ind w:left="0" w:right="0"/>
            </w:pPr>
            <w:r w:rsidR="009D71E8">
              <w:rPr/>
              <w:t>£</w:t>
            </w:r>
            <w:r w:rsidR="4FB0B44B">
              <w:rPr/>
              <w:t>103,335</w:t>
            </w:r>
          </w:p>
        </w:tc>
      </w:tr>
    </w:tbl>
    <w:p w:rsidR="00E66558" w:rsidRDefault="009D71E8" w14:paraId="2A7D54E4" w14:textId="77777777">
      <w:pPr>
        <w:pStyle w:val="Heading1"/>
      </w:pPr>
      <w:r>
        <w:lastRenderedPageBreak/>
        <w:t>Part A: Pupil premium strategy plan</w:t>
      </w:r>
    </w:p>
    <w:p w:rsidR="00E66558" w:rsidRDefault="009D71E8" w14:paraId="2A7D54E5" w14:textId="77777777">
      <w:pPr>
        <w:pStyle w:val="Heading2"/>
      </w:pPr>
      <w:bookmarkStart w:name="_Toc357771640" w:id="16"/>
      <w:bookmarkStart w:name="_Toc346793418" w:id="17"/>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Tr="59683A62" w14:paraId="2A7D54EA" w14:textId="77777777">
        <w:tc>
          <w:tcPr>
            <w:tcW w:w="948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AF0618" w:rsidR="00E66558" w:rsidP="59683A62" w:rsidRDefault="009D71E8" w14:paraId="7FF2B989" w14:textId="412A2616">
            <w:pPr>
              <w:pStyle w:val="Normal"/>
              <w:ind w:right="-144"/>
              <w:rPr>
                <w:rFonts w:ascii="Arial" w:hAnsi="Arial" w:eastAsia="Arial" w:cs="Arial"/>
                <w:i w:val="0"/>
                <w:iCs w:val="0"/>
                <w:color w:val="0D0D0D" w:themeColor="text1" w:themeTint="F2" w:themeShade="FF"/>
                <w:sz w:val="22"/>
                <w:szCs w:val="22"/>
              </w:rPr>
            </w:pPr>
            <w:r w:rsidRPr="59683A62" w:rsidR="30C71638">
              <w:rPr>
                <w:rFonts w:ascii="Arial" w:hAnsi="Arial" w:eastAsia="Arial" w:cs="Arial"/>
                <w:i w:val="0"/>
                <w:iCs w:val="0"/>
                <w:color w:val="0D0D0D" w:themeColor="text1" w:themeTint="F2" w:themeShade="FF"/>
                <w:sz w:val="22"/>
                <w:szCs w:val="22"/>
              </w:rPr>
              <w:t>Context and Vision</w:t>
            </w:r>
          </w:p>
          <w:p w:rsidRPr="00AF0618" w:rsidR="00E66558" w:rsidP="59683A62" w:rsidRDefault="009D71E8" w14:paraId="132C42E1" w14:textId="0C5B2C81">
            <w:pPr>
              <w:pStyle w:val="Normal"/>
              <w:ind w:right="-144"/>
              <w:rPr>
                <w:rFonts w:ascii="Arial" w:hAnsi="Arial" w:eastAsia="Arial" w:cs="Arial"/>
                <w:i w:val="0"/>
                <w:iCs w:val="0"/>
                <w:color w:val="0D0D0D" w:themeColor="text1" w:themeTint="F2" w:themeShade="FF"/>
                <w:sz w:val="22"/>
                <w:szCs w:val="22"/>
              </w:rPr>
            </w:pPr>
            <w:r w:rsidRPr="59683A62" w:rsidR="30C71638">
              <w:rPr>
                <w:rFonts w:ascii="Arial" w:hAnsi="Arial" w:eastAsia="Arial" w:cs="Arial"/>
                <w:i w:val="0"/>
                <w:iCs w:val="0"/>
                <w:color w:val="0D0D0D" w:themeColor="text1" w:themeTint="F2" w:themeShade="FF"/>
                <w:sz w:val="22"/>
                <w:szCs w:val="22"/>
              </w:rPr>
              <w:t>At Kingskerswell C of E Primary |School, our mission is to nurture every child’s potential through a culture rooted in our core values: Resilience, Community, Respect, Forgiveness, Trust, Love, and Friendship. We are committed to ensuring that all pupils, especially those eligible for Pupil Premium funding, are supported to thrive academically, socially, and emotionally.</w:t>
            </w:r>
          </w:p>
          <w:p w:rsidRPr="00AF0618" w:rsidR="00E66558" w:rsidP="59683A62" w:rsidRDefault="009D71E8" w14:paraId="7798E08E" w14:textId="5ECD83F0">
            <w:pPr>
              <w:pStyle w:val="Normal"/>
              <w:ind w:right="-144"/>
              <w:rPr>
                <w:rFonts w:ascii="Arial" w:hAnsi="Arial" w:eastAsia="Arial" w:cs="Arial"/>
                <w:i w:val="0"/>
                <w:iCs w:val="0"/>
                <w:color w:val="0D0D0D" w:themeColor="text1" w:themeTint="F2" w:themeShade="FF"/>
                <w:sz w:val="22"/>
                <w:szCs w:val="22"/>
              </w:rPr>
            </w:pPr>
            <w:r w:rsidRPr="59683A62" w:rsidR="30C71638">
              <w:rPr>
                <w:rFonts w:ascii="Arial" w:hAnsi="Arial" w:eastAsia="Arial" w:cs="Arial"/>
                <w:i w:val="0"/>
                <w:iCs w:val="0"/>
                <w:color w:val="0D0D0D" w:themeColor="text1" w:themeTint="F2" w:themeShade="FF"/>
                <w:sz w:val="22"/>
                <w:szCs w:val="22"/>
              </w:rPr>
              <w:t>We believe that disadvantage should never be a barrier to success. Our strategy is driven by a deep sense of community and trust, where every child is valued and supported. We aim to foster resilience in our learners, encouraging them to persevere through challenges, and to build strong relationships based on respect, love, and friendship. Through a compassionate and inclusive approach, we also promote forgiveness, helping pupils learn from setbacks and grow with confidence.</w:t>
            </w:r>
          </w:p>
          <w:p w:rsidRPr="00AF0618" w:rsidR="00E66558" w:rsidP="59683A62" w:rsidRDefault="009D71E8" w14:paraId="577ACED8" w14:textId="12999858">
            <w:pPr>
              <w:pStyle w:val="Normal"/>
              <w:ind w:right="-144"/>
              <w:rPr>
                <w:rFonts w:ascii="Arial" w:hAnsi="Arial" w:eastAsia="Arial" w:cs="Arial"/>
                <w:i w:val="0"/>
                <w:iCs w:val="0"/>
                <w:color w:val="0D0D0D" w:themeColor="text1" w:themeTint="F2" w:themeShade="FF"/>
                <w:sz w:val="22"/>
                <w:szCs w:val="22"/>
              </w:rPr>
            </w:pPr>
            <w:r w:rsidRPr="59683A62" w:rsidR="30C71638">
              <w:rPr>
                <w:rFonts w:ascii="Arial" w:hAnsi="Arial" w:eastAsia="Arial" w:cs="Arial"/>
                <w:b w:val="1"/>
                <w:bCs w:val="1"/>
                <w:i w:val="0"/>
                <w:iCs w:val="0"/>
                <w:color w:val="0D0D0D" w:themeColor="text1" w:themeTint="F2" w:themeShade="FF"/>
                <w:sz w:val="22"/>
                <w:szCs w:val="22"/>
              </w:rPr>
              <w:t>Barriers to Learning</w:t>
            </w:r>
            <w:r w:rsidRPr="59683A62" w:rsidR="724C498B">
              <w:rPr>
                <w:rFonts w:ascii="Arial" w:hAnsi="Arial" w:eastAsia="Arial" w:cs="Arial"/>
                <w:b w:val="1"/>
                <w:bCs w:val="1"/>
                <w:i w:val="0"/>
                <w:iCs w:val="0"/>
                <w:color w:val="0D0D0D" w:themeColor="text1" w:themeTint="F2" w:themeShade="FF"/>
                <w:sz w:val="22"/>
                <w:szCs w:val="22"/>
              </w:rPr>
              <w:t xml:space="preserve"> </w:t>
            </w:r>
          </w:p>
          <w:p w:rsidRPr="00AF0618" w:rsidR="00E66558" w:rsidP="59683A62" w:rsidRDefault="009D71E8" w14:paraId="2120A454" w14:textId="452367D3">
            <w:pPr>
              <w:pStyle w:val="Normal"/>
              <w:ind w:right="-144"/>
              <w:rPr>
                <w:rFonts w:ascii="Arial" w:hAnsi="Arial" w:eastAsia="Arial" w:cs="Arial"/>
                <w:i w:val="0"/>
                <w:iCs w:val="0"/>
                <w:color w:val="0D0D0D" w:themeColor="text1" w:themeTint="F2" w:themeShade="FF"/>
                <w:sz w:val="22"/>
                <w:szCs w:val="22"/>
              </w:rPr>
            </w:pPr>
            <w:r w:rsidRPr="59683A62" w:rsidR="724C498B">
              <w:rPr>
                <w:rFonts w:ascii="Arial" w:hAnsi="Arial" w:eastAsia="Arial" w:cs="Arial"/>
                <w:i w:val="0"/>
                <w:iCs w:val="0"/>
                <w:color w:val="0D0D0D" w:themeColor="text1" w:themeTint="F2" w:themeShade="FF"/>
                <w:sz w:val="22"/>
                <w:szCs w:val="22"/>
              </w:rPr>
              <w:t>W</w:t>
            </w:r>
            <w:r w:rsidRPr="59683A62" w:rsidR="30C71638">
              <w:rPr>
                <w:rFonts w:ascii="Arial" w:hAnsi="Arial" w:eastAsia="Arial" w:cs="Arial"/>
                <w:i w:val="0"/>
                <w:iCs w:val="0"/>
                <w:color w:val="0D0D0D" w:themeColor="text1" w:themeTint="F2" w:themeShade="FF"/>
                <w:sz w:val="22"/>
                <w:szCs w:val="22"/>
              </w:rPr>
              <w:t xml:space="preserve">e recognise that disadvantaged pupils may face a range of barriers that </w:t>
            </w:r>
            <w:r w:rsidRPr="59683A62" w:rsidR="30C71638">
              <w:rPr>
                <w:rFonts w:ascii="Arial" w:hAnsi="Arial" w:eastAsia="Arial" w:cs="Arial"/>
                <w:i w:val="0"/>
                <w:iCs w:val="0"/>
                <w:color w:val="0D0D0D" w:themeColor="text1" w:themeTint="F2" w:themeShade="FF"/>
                <w:sz w:val="22"/>
                <w:szCs w:val="22"/>
              </w:rPr>
              <w:t>impact</w:t>
            </w:r>
            <w:r w:rsidRPr="59683A62" w:rsidR="30C71638">
              <w:rPr>
                <w:rFonts w:ascii="Arial" w:hAnsi="Arial" w:eastAsia="Arial" w:cs="Arial"/>
                <w:i w:val="0"/>
                <w:iCs w:val="0"/>
                <w:color w:val="0D0D0D" w:themeColor="text1" w:themeTint="F2" w:themeShade="FF"/>
                <w:sz w:val="22"/>
                <w:szCs w:val="22"/>
              </w:rPr>
              <w:t xml:space="preserve"> their learning and wellbeing. These include:</w:t>
            </w:r>
          </w:p>
          <w:p w:rsidRPr="00AF0618" w:rsidR="00E66558" w:rsidP="59683A62" w:rsidRDefault="009D71E8" w14:paraId="7846369A" w14:textId="799C2B92">
            <w:pPr>
              <w:pStyle w:val="Normal"/>
              <w:ind w:right="-144"/>
              <w:rPr>
                <w:rFonts w:ascii="Arial" w:hAnsi="Arial" w:eastAsia="Arial" w:cs="Arial"/>
                <w:i w:val="0"/>
                <w:iCs w:val="0"/>
                <w:color w:val="0D0D0D" w:themeColor="text1" w:themeTint="F2" w:themeShade="FF"/>
                <w:sz w:val="22"/>
                <w:szCs w:val="22"/>
              </w:rPr>
            </w:pPr>
            <w:r w:rsidRPr="59683A62" w:rsidR="30C71638">
              <w:rPr>
                <w:rFonts w:ascii="Arial" w:hAnsi="Arial" w:eastAsia="Arial" w:cs="Arial"/>
                <w:b w:val="1"/>
                <w:bCs w:val="1"/>
                <w:i w:val="0"/>
                <w:iCs w:val="0"/>
                <w:color w:val="0D0D0D" w:themeColor="text1" w:themeTint="F2" w:themeShade="FF"/>
                <w:sz w:val="22"/>
                <w:szCs w:val="22"/>
              </w:rPr>
              <w:t>Gaps in prior learning</w:t>
            </w:r>
            <w:r w:rsidRPr="59683A62" w:rsidR="30C71638">
              <w:rPr>
                <w:rFonts w:ascii="Arial" w:hAnsi="Arial" w:eastAsia="Arial" w:cs="Arial"/>
                <w:i w:val="0"/>
                <w:iCs w:val="0"/>
                <w:color w:val="0D0D0D" w:themeColor="text1" w:themeTint="F2" w:themeShade="FF"/>
                <w:sz w:val="22"/>
                <w:szCs w:val="22"/>
              </w:rPr>
              <w:t xml:space="preserve"> due to disrupted education or limited access to enrichment.</w:t>
            </w:r>
          </w:p>
          <w:p w:rsidRPr="00AF0618" w:rsidR="00E66558" w:rsidP="59683A62" w:rsidRDefault="009D71E8" w14:paraId="4212FDC0" w14:textId="6954A2FA">
            <w:pPr>
              <w:pStyle w:val="Normal"/>
              <w:ind w:right="-144"/>
              <w:rPr>
                <w:rFonts w:ascii="Arial" w:hAnsi="Arial" w:eastAsia="Arial" w:cs="Arial"/>
                <w:i w:val="0"/>
                <w:iCs w:val="0"/>
                <w:color w:val="0D0D0D" w:themeColor="text1" w:themeTint="F2" w:themeShade="FF"/>
                <w:sz w:val="22"/>
                <w:szCs w:val="22"/>
              </w:rPr>
            </w:pPr>
            <w:r w:rsidRPr="59683A62" w:rsidR="30C71638">
              <w:rPr>
                <w:rFonts w:ascii="Arial" w:hAnsi="Arial" w:eastAsia="Arial" w:cs="Arial"/>
                <w:b w:val="1"/>
                <w:bCs w:val="1"/>
                <w:i w:val="0"/>
                <w:iCs w:val="0"/>
                <w:color w:val="0D0D0D" w:themeColor="text1" w:themeTint="F2" w:themeShade="FF"/>
                <w:sz w:val="22"/>
                <w:szCs w:val="22"/>
              </w:rPr>
              <w:t>Social and emotional needs</w:t>
            </w:r>
            <w:r w:rsidRPr="59683A62" w:rsidR="30C71638">
              <w:rPr>
                <w:rFonts w:ascii="Arial" w:hAnsi="Arial" w:eastAsia="Arial" w:cs="Arial"/>
                <w:i w:val="0"/>
                <w:iCs w:val="0"/>
                <w:color w:val="0D0D0D" w:themeColor="text1" w:themeTint="F2" w:themeShade="FF"/>
                <w:sz w:val="22"/>
                <w:szCs w:val="22"/>
              </w:rPr>
              <w:t>, including low self-confidence, anxiety, or trauma.</w:t>
            </w:r>
          </w:p>
          <w:p w:rsidRPr="00AF0618" w:rsidR="00E66558" w:rsidP="59683A62" w:rsidRDefault="009D71E8" w14:paraId="2F2005B3" w14:textId="7EDEC8CB">
            <w:pPr>
              <w:pStyle w:val="Normal"/>
              <w:ind w:right="-144"/>
              <w:rPr>
                <w:rFonts w:ascii="Arial" w:hAnsi="Arial" w:eastAsia="Arial" w:cs="Arial"/>
                <w:i w:val="0"/>
                <w:iCs w:val="0"/>
                <w:color w:val="0D0D0D" w:themeColor="text1" w:themeTint="F2" w:themeShade="FF"/>
                <w:sz w:val="22"/>
                <w:szCs w:val="22"/>
              </w:rPr>
            </w:pPr>
            <w:r w:rsidRPr="59683A62" w:rsidR="30C71638">
              <w:rPr>
                <w:rFonts w:ascii="Arial" w:hAnsi="Arial" w:eastAsia="Arial" w:cs="Arial"/>
                <w:b w:val="1"/>
                <w:bCs w:val="1"/>
                <w:i w:val="0"/>
                <w:iCs w:val="0"/>
                <w:color w:val="0D0D0D" w:themeColor="text1" w:themeTint="F2" w:themeShade="FF"/>
                <w:sz w:val="22"/>
                <w:szCs w:val="22"/>
              </w:rPr>
              <w:t>Attendance and punctuality concerns</w:t>
            </w:r>
            <w:r w:rsidRPr="59683A62" w:rsidR="30C71638">
              <w:rPr>
                <w:rFonts w:ascii="Arial" w:hAnsi="Arial" w:eastAsia="Arial" w:cs="Arial"/>
                <w:i w:val="0"/>
                <w:iCs w:val="0"/>
                <w:color w:val="0D0D0D" w:themeColor="text1" w:themeTint="F2" w:themeShade="FF"/>
                <w:sz w:val="22"/>
                <w:szCs w:val="22"/>
              </w:rPr>
              <w:t>, which affect continuity and progress.</w:t>
            </w:r>
          </w:p>
          <w:p w:rsidRPr="00AF0618" w:rsidR="00E66558" w:rsidP="59683A62" w:rsidRDefault="009D71E8" w14:paraId="0DC4D731" w14:textId="228F976D">
            <w:pPr>
              <w:pStyle w:val="Normal"/>
              <w:ind w:right="-144"/>
              <w:rPr>
                <w:rFonts w:ascii="Arial" w:hAnsi="Arial" w:eastAsia="Arial" w:cs="Arial"/>
                <w:i w:val="0"/>
                <w:iCs w:val="0"/>
                <w:color w:val="0D0D0D" w:themeColor="text1" w:themeTint="F2" w:themeShade="FF"/>
                <w:sz w:val="22"/>
                <w:szCs w:val="22"/>
              </w:rPr>
            </w:pPr>
            <w:r w:rsidRPr="59683A62" w:rsidR="30C71638">
              <w:rPr>
                <w:rFonts w:ascii="Arial" w:hAnsi="Arial" w:eastAsia="Arial" w:cs="Arial"/>
                <w:b w:val="1"/>
                <w:bCs w:val="1"/>
                <w:i w:val="0"/>
                <w:iCs w:val="0"/>
                <w:color w:val="0D0D0D" w:themeColor="text1" w:themeTint="F2" w:themeShade="FF"/>
                <w:sz w:val="22"/>
                <w:szCs w:val="22"/>
              </w:rPr>
              <w:t>Limited parental engagement</w:t>
            </w:r>
            <w:r w:rsidRPr="59683A62" w:rsidR="30C71638">
              <w:rPr>
                <w:rFonts w:ascii="Arial" w:hAnsi="Arial" w:eastAsia="Arial" w:cs="Arial"/>
                <w:i w:val="0"/>
                <w:iCs w:val="0"/>
                <w:color w:val="0D0D0D" w:themeColor="text1" w:themeTint="F2" w:themeShade="FF"/>
                <w:sz w:val="22"/>
                <w:szCs w:val="22"/>
              </w:rPr>
              <w:t xml:space="preserve"> or access to learning resources at home.</w:t>
            </w:r>
          </w:p>
          <w:p w:rsidRPr="00AF0618" w:rsidR="00E66558" w:rsidP="59683A62" w:rsidRDefault="009D71E8" w14:paraId="0DD51F9D" w14:textId="28A50D2F">
            <w:pPr>
              <w:pStyle w:val="Normal"/>
              <w:ind w:right="-144"/>
              <w:rPr>
                <w:rFonts w:ascii="Arial" w:hAnsi="Arial" w:eastAsia="Arial" w:cs="Arial"/>
                <w:i w:val="0"/>
                <w:iCs w:val="0"/>
                <w:color w:val="0D0D0D" w:themeColor="text1" w:themeTint="F2" w:themeShade="FF"/>
                <w:sz w:val="22"/>
                <w:szCs w:val="22"/>
              </w:rPr>
            </w:pPr>
            <w:r w:rsidRPr="59683A62" w:rsidR="30C71638">
              <w:rPr>
                <w:rFonts w:ascii="Arial" w:hAnsi="Arial" w:eastAsia="Arial" w:cs="Arial"/>
                <w:b w:val="1"/>
                <w:bCs w:val="1"/>
                <w:i w:val="0"/>
                <w:iCs w:val="0"/>
                <w:color w:val="0D0D0D" w:themeColor="text1" w:themeTint="F2" w:themeShade="FF"/>
                <w:sz w:val="22"/>
                <w:szCs w:val="22"/>
              </w:rPr>
              <w:t>Language and communication difficulties</w:t>
            </w:r>
            <w:r w:rsidRPr="59683A62" w:rsidR="30C71638">
              <w:rPr>
                <w:rFonts w:ascii="Arial" w:hAnsi="Arial" w:eastAsia="Arial" w:cs="Arial"/>
                <w:i w:val="0"/>
                <w:iCs w:val="0"/>
                <w:color w:val="0D0D0D" w:themeColor="text1" w:themeTint="F2" w:themeShade="FF"/>
                <w:sz w:val="22"/>
                <w:szCs w:val="22"/>
              </w:rPr>
              <w:t>, particularly for pupils with EAL or speech and language needs.</w:t>
            </w:r>
          </w:p>
          <w:p w:rsidRPr="00AF0618" w:rsidR="00E66558" w:rsidP="59683A62" w:rsidRDefault="009D71E8" w14:paraId="1C5CC546" w14:textId="32B85FF7">
            <w:pPr>
              <w:pStyle w:val="Normal"/>
              <w:ind w:right="-144"/>
              <w:rPr>
                <w:rFonts w:ascii="Arial" w:hAnsi="Arial" w:eastAsia="Arial" w:cs="Arial"/>
                <w:i w:val="0"/>
                <w:iCs w:val="0"/>
                <w:color w:val="0D0D0D" w:themeColor="text1" w:themeTint="F2" w:themeShade="FF"/>
                <w:sz w:val="22"/>
                <w:szCs w:val="22"/>
              </w:rPr>
            </w:pPr>
            <w:r w:rsidRPr="59683A62" w:rsidR="30C71638">
              <w:rPr>
                <w:rFonts w:ascii="Arial" w:hAnsi="Arial" w:eastAsia="Arial" w:cs="Arial"/>
                <w:i w:val="0"/>
                <w:iCs w:val="0"/>
                <w:color w:val="0D0D0D" w:themeColor="text1" w:themeTint="F2" w:themeShade="FF"/>
                <w:sz w:val="22"/>
                <w:szCs w:val="22"/>
              </w:rPr>
              <w:t>Our strategy is designed to be responsive and personalised, recognising that each child’s experience is unique.</w:t>
            </w:r>
          </w:p>
          <w:p w:rsidRPr="00AF0618" w:rsidR="00E66558" w:rsidP="59683A62" w:rsidRDefault="009D71E8" w14:paraId="41DAE055" w14:textId="1FE87FAF">
            <w:pPr>
              <w:pStyle w:val="Normal"/>
              <w:ind w:right="-144"/>
              <w:rPr>
                <w:rFonts w:ascii="Arial" w:hAnsi="Arial" w:eastAsia="Arial" w:cs="Arial"/>
                <w:b w:val="1"/>
                <w:bCs w:val="1"/>
                <w:i w:val="0"/>
                <w:iCs w:val="0"/>
                <w:color w:val="0D0D0D" w:themeColor="text1" w:themeTint="F2" w:themeShade="FF"/>
                <w:sz w:val="22"/>
                <w:szCs w:val="22"/>
              </w:rPr>
            </w:pPr>
            <w:r w:rsidRPr="59683A62" w:rsidR="30C71638">
              <w:rPr>
                <w:rFonts w:ascii="Arial" w:hAnsi="Arial" w:eastAsia="Arial" w:cs="Arial"/>
                <w:b w:val="1"/>
                <w:bCs w:val="1"/>
                <w:i w:val="0"/>
                <w:iCs w:val="0"/>
                <w:color w:val="0D0D0D" w:themeColor="text1" w:themeTint="F2" w:themeShade="FF"/>
                <w:sz w:val="22"/>
                <w:szCs w:val="22"/>
              </w:rPr>
              <w:t>Strategic Priorities</w:t>
            </w:r>
          </w:p>
          <w:p w:rsidRPr="00AF0618" w:rsidR="00E66558" w:rsidP="59683A62" w:rsidRDefault="009D71E8" w14:paraId="0CB16FA4" w14:textId="6EC5B527">
            <w:pPr>
              <w:pStyle w:val="Normal"/>
              <w:ind w:right="-144"/>
              <w:rPr>
                <w:rFonts w:ascii="Arial" w:hAnsi="Arial" w:eastAsia="Arial" w:cs="Arial"/>
                <w:i w:val="0"/>
                <w:iCs w:val="0"/>
                <w:color w:val="0D0D0D" w:themeColor="text1" w:themeTint="F2" w:themeShade="FF"/>
                <w:sz w:val="22"/>
                <w:szCs w:val="22"/>
              </w:rPr>
            </w:pPr>
            <w:r w:rsidRPr="59683A62" w:rsidR="30C71638">
              <w:rPr>
                <w:rFonts w:ascii="Arial" w:hAnsi="Arial" w:eastAsia="Arial" w:cs="Arial"/>
                <w:i w:val="0"/>
                <w:iCs w:val="0"/>
                <w:color w:val="0D0D0D" w:themeColor="text1" w:themeTint="F2" w:themeShade="FF"/>
                <w:sz w:val="22"/>
                <w:szCs w:val="22"/>
              </w:rPr>
              <w:t>To overcome these barriers and uphold our values, our strategic priorities are:</w:t>
            </w:r>
          </w:p>
          <w:p w:rsidRPr="00AF0618" w:rsidR="00E66558" w:rsidP="59683A62" w:rsidRDefault="009D71E8" w14:paraId="5DDFB0EE" w14:textId="0BE12B34">
            <w:pPr>
              <w:pStyle w:val="Normal"/>
              <w:ind w:right="-144"/>
              <w:rPr>
                <w:rFonts w:ascii="Arial" w:hAnsi="Arial" w:eastAsia="Arial" w:cs="Arial"/>
                <w:i w:val="0"/>
                <w:iCs w:val="0"/>
                <w:color w:val="0D0D0D" w:themeColor="text1" w:themeTint="F2" w:themeShade="FF"/>
                <w:sz w:val="22"/>
                <w:szCs w:val="22"/>
              </w:rPr>
            </w:pPr>
            <w:r w:rsidRPr="59683A62" w:rsidR="30C71638">
              <w:rPr>
                <w:rFonts w:ascii="Arial" w:hAnsi="Arial" w:eastAsia="Arial" w:cs="Arial"/>
                <w:b w:val="1"/>
                <w:bCs w:val="1"/>
                <w:i w:val="0"/>
                <w:iCs w:val="0"/>
                <w:color w:val="0D0D0D" w:themeColor="text1" w:themeTint="F2" w:themeShade="FF"/>
                <w:sz w:val="22"/>
                <w:szCs w:val="22"/>
              </w:rPr>
              <w:t>Delivering high-quality teaching for all</w:t>
            </w:r>
            <w:r>
              <w:br/>
            </w:r>
            <w:r w:rsidRPr="59683A62" w:rsidR="30C71638">
              <w:rPr>
                <w:rFonts w:ascii="Arial" w:hAnsi="Arial" w:eastAsia="Arial" w:cs="Arial"/>
                <w:i w:val="0"/>
                <w:iCs w:val="0"/>
                <w:color w:val="0D0D0D" w:themeColor="text1" w:themeTint="F2" w:themeShade="FF"/>
                <w:sz w:val="22"/>
                <w:szCs w:val="22"/>
              </w:rPr>
              <w:t>We invest in professional development and evidence-based practice to ensure that every pupil receives excellent teaching. This supports resilience and builds trust in the learning process.</w:t>
            </w:r>
          </w:p>
          <w:p w:rsidRPr="00AF0618" w:rsidR="00E66558" w:rsidP="59683A62" w:rsidRDefault="009D71E8" w14:paraId="76134065" w14:textId="4E1F3066">
            <w:pPr>
              <w:pStyle w:val="Normal"/>
              <w:ind w:right="-144"/>
              <w:rPr>
                <w:rFonts w:ascii="Arial" w:hAnsi="Arial" w:eastAsia="Arial" w:cs="Arial"/>
                <w:i w:val="0"/>
                <w:iCs w:val="0"/>
                <w:color w:val="0D0D0D" w:themeColor="text1" w:themeTint="F2" w:themeShade="FF"/>
                <w:sz w:val="22"/>
                <w:szCs w:val="22"/>
              </w:rPr>
            </w:pPr>
            <w:r w:rsidRPr="59683A62" w:rsidR="30C71638">
              <w:rPr>
                <w:rFonts w:ascii="Arial" w:hAnsi="Arial" w:eastAsia="Arial" w:cs="Arial"/>
                <w:b w:val="1"/>
                <w:bCs w:val="1"/>
                <w:i w:val="0"/>
                <w:iCs w:val="0"/>
                <w:color w:val="0D0D0D" w:themeColor="text1" w:themeTint="F2" w:themeShade="FF"/>
                <w:sz w:val="22"/>
                <w:szCs w:val="22"/>
              </w:rPr>
              <w:t>Providing targeted academic support</w:t>
            </w:r>
            <w:r>
              <w:br/>
            </w:r>
            <w:r w:rsidRPr="59683A62" w:rsidR="30C71638">
              <w:rPr>
                <w:rFonts w:ascii="Arial" w:hAnsi="Arial" w:eastAsia="Arial" w:cs="Arial"/>
                <w:i w:val="0"/>
                <w:iCs w:val="0"/>
                <w:color w:val="0D0D0D" w:themeColor="text1" w:themeTint="F2" w:themeShade="FF"/>
                <w:sz w:val="22"/>
                <w:szCs w:val="22"/>
              </w:rPr>
              <w:t>Through small group interventions, tutoring, and personalised plans, we aim to close attainment gaps and promote respect for each learner’s journey.</w:t>
            </w:r>
          </w:p>
          <w:p w:rsidRPr="00AF0618" w:rsidR="00E66558" w:rsidP="59683A62" w:rsidRDefault="009D71E8" w14:paraId="0B984914" w14:textId="5F3E7329">
            <w:pPr>
              <w:pStyle w:val="Normal"/>
              <w:ind w:right="-144"/>
              <w:rPr>
                <w:rFonts w:ascii="Arial" w:hAnsi="Arial" w:eastAsia="Arial" w:cs="Arial"/>
                <w:i w:val="0"/>
                <w:iCs w:val="0"/>
                <w:color w:val="0D0D0D" w:themeColor="text1" w:themeTint="F2" w:themeShade="FF"/>
                <w:sz w:val="22"/>
                <w:szCs w:val="22"/>
              </w:rPr>
            </w:pPr>
            <w:r w:rsidRPr="59683A62" w:rsidR="30C71638">
              <w:rPr>
                <w:rFonts w:ascii="Arial" w:hAnsi="Arial" w:eastAsia="Arial" w:cs="Arial"/>
                <w:b w:val="1"/>
                <w:bCs w:val="1"/>
                <w:i w:val="0"/>
                <w:iCs w:val="0"/>
                <w:color w:val="0D0D0D" w:themeColor="text1" w:themeTint="F2" w:themeShade="FF"/>
                <w:sz w:val="22"/>
                <w:szCs w:val="22"/>
              </w:rPr>
              <w:t>Supporting social and emotional development</w:t>
            </w:r>
            <w:r>
              <w:br/>
            </w:r>
            <w:r w:rsidRPr="59683A62" w:rsidR="30C71638">
              <w:rPr>
                <w:rFonts w:ascii="Arial" w:hAnsi="Arial" w:eastAsia="Arial" w:cs="Arial"/>
                <w:i w:val="0"/>
                <w:iCs w:val="0"/>
                <w:color w:val="0D0D0D" w:themeColor="text1" w:themeTint="F2" w:themeShade="FF"/>
                <w:sz w:val="22"/>
                <w:szCs w:val="22"/>
              </w:rPr>
              <w:t>We embed pastoral care, mentoring, and access to mental health services to help pupils develop love, friendship, and forgiveness in their relationships and self-image.</w:t>
            </w:r>
          </w:p>
          <w:p w:rsidRPr="00AF0618" w:rsidR="00E66558" w:rsidP="59683A62" w:rsidRDefault="009D71E8" w14:paraId="542D9B11" w14:textId="6C5D9C3A">
            <w:pPr>
              <w:pStyle w:val="Normal"/>
              <w:ind w:right="-144"/>
              <w:rPr>
                <w:rFonts w:ascii="Arial" w:hAnsi="Arial" w:eastAsia="Arial" w:cs="Arial"/>
                <w:i w:val="0"/>
                <w:iCs w:val="0"/>
                <w:color w:val="0D0D0D" w:themeColor="text1" w:themeTint="F2" w:themeShade="FF"/>
                <w:sz w:val="22"/>
                <w:szCs w:val="22"/>
              </w:rPr>
            </w:pPr>
            <w:r w:rsidRPr="59683A62" w:rsidR="30C71638">
              <w:rPr>
                <w:rFonts w:ascii="Arial" w:hAnsi="Arial" w:eastAsia="Arial" w:cs="Arial"/>
                <w:b w:val="1"/>
                <w:bCs w:val="1"/>
                <w:i w:val="0"/>
                <w:iCs w:val="0"/>
                <w:color w:val="0D0D0D" w:themeColor="text1" w:themeTint="F2" w:themeShade="FF"/>
                <w:sz w:val="22"/>
                <w:szCs w:val="22"/>
              </w:rPr>
              <w:t>Improving attendance and engagement</w:t>
            </w:r>
            <w:r>
              <w:br/>
            </w:r>
            <w:r w:rsidRPr="59683A62" w:rsidR="30C71638">
              <w:rPr>
                <w:rFonts w:ascii="Arial" w:hAnsi="Arial" w:eastAsia="Arial" w:cs="Arial"/>
                <w:i w:val="0"/>
                <w:iCs w:val="0"/>
                <w:color w:val="0D0D0D" w:themeColor="text1" w:themeTint="F2" w:themeShade="FF"/>
                <w:sz w:val="22"/>
                <w:szCs w:val="22"/>
              </w:rPr>
              <w:t>We work closely with families and external agencies to reduce absence and promote a sense of community and belonging.</w:t>
            </w:r>
          </w:p>
          <w:p w:rsidRPr="00AF0618" w:rsidR="00E66558" w:rsidP="59683A62" w:rsidRDefault="009D71E8" w14:paraId="68C6C50A" w14:textId="43037858">
            <w:pPr>
              <w:pStyle w:val="Normal"/>
              <w:ind w:right="-144"/>
              <w:rPr>
                <w:rFonts w:ascii="Arial" w:hAnsi="Arial" w:eastAsia="Arial" w:cs="Arial"/>
                <w:i w:val="0"/>
                <w:iCs w:val="0"/>
                <w:color w:val="0D0D0D" w:themeColor="text1" w:themeTint="F2" w:themeShade="FF"/>
                <w:sz w:val="22"/>
                <w:szCs w:val="22"/>
              </w:rPr>
            </w:pPr>
            <w:r w:rsidRPr="59683A62" w:rsidR="30C71638">
              <w:rPr>
                <w:rFonts w:ascii="Arial" w:hAnsi="Arial" w:eastAsia="Arial" w:cs="Arial"/>
                <w:b w:val="1"/>
                <w:bCs w:val="1"/>
                <w:i w:val="0"/>
                <w:iCs w:val="0"/>
                <w:color w:val="0D0D0D" w:themeColor="text1" w:themeTint="F2" w:themeShade="FF"/>
                <w:sz w:val="22"/>
                <w:szCs w:val="22"/>
              </w:rPr>
              <w:t>Expanding enrichment and cultural capital</w:t>
            </w:r>
            <w:r>
              <w:br/>
            </w:r>
            <w:r w:rsidRPr="59683A62" w:rsidR="30C71638">
              <w:rPr>
                <w:rFonts w:ascii="Arial" w:hAnsi="Arial" w:eastAsia="Arial" w:cs="Arial"/>
                <w:i w:val="0"/>
                <w:iCs w:val="0"/>
                <w:color w:val="0D0D0D" w:themeColor="text1" w:themeTint="F2" w:themeShade="FF"/>
                <w:sz w:val="22"/>
                <w:szCs w:val="22"/>
              </w:rPr>
              <w:t>We ensure all pupils have access to extracurricular activities and experiences that broaden horizons and raise aspirations, reinforcing respect, trust, and resilience.</w:t>
            </w:r>
          </w:p>
          <w:p w:rsidRPr="00AF0618" w:rsidR="00E66558" w:rsidP="59683A62" w:rsidRDefault="009D71E8" w14:paraId="2A7D54E9" w14:textId="00B486CD">
            <w:pPr>
              <w:pStyle w:val="Normal"/>
              <w:ind w:right="-144"/>
              <w:rPr>
                <w:rFonts w:ascii="Arial" w:hAnsi="Arial" w:eastAsia="Arial" w:cs="Arial"/>
                <w:i w:val="0"/>
                <w:iCs w:val="0"/>
                <w:color w:val="0D0D0D" w:themeColor="text1" w:themeTint="F2" w:themeShade="FF"/>
                <w:sz w:val="22"/>
                <w:szCs w:val="22"/>
              </w:rPr>
            </w:pPr>
            <w:r w:rsidRPr="59683A62" w:rsidR="30C71638">
              <w:rPr>
                <w:rFonts w:ascii="Arial" w:hAnsi="Arial" w:eastAsia="Arial" w:cs="Arial"/>
                <w:i w:val="0"/>
                <w:iCs w:val="0"/>
                <w:color w:val="0D0D0D" w:themeColor="text1" w:themeTint="F2" w:themeShade="FF"/>
                <w:sz w:val="22"/>
                <w:szCs w:val="22"/>
              </w:rPr>
              <w:t>Our approach is underpinned by ongoing evaluation to ensure that interventions are impactful</w:t>
            </w:r>
            <w:r w:rsidRPr="59683A62" w:rsidR="475453E6">
              <w:rPr>
                <w:rFonts w:ascii="Arial" w:hAnsi="Arial" w:eastAsia="Arial" w:cs="Arial"/>
                <w:i w:val="0"/>
                <w:iCs w:val="0"/>
                <w:color w:val="0D0D0D" w:themeColor="text1" w:themeTint="F2" w:themeShade="FF"/>
                <w:sz w:val="22"/>
                <w:szCs w:val="22"/>
              </w:rPr>
              <w:t>,</w:t>
            </w:r>
            <w:r w:rsidRPr="59683A62" w:rsidR="30C71638">
              <w:rPr>
                <w:rFonts w:ascii="Arial" w:hAnsi="Arial" w:eastAsia="Arial" w:cs="Arial"/>
                <w:i w:val="0"/>
                <w:iCs w:val="0"/>
                <w:color w:val="0D0D0D" w:themeColor="text1" w:themeTint="F2" w:themeShade="FF"/>
                <w:sz w:val="22"/>
                <w:szCs w:val="22"/>
              </w:rPr>
              <w:t xml:space="preserve"> and resources are used effectively.</w:t>
            </w:r>
          </w:p>
        </w:tc>
      </w:tr>
    </w:tbl>
    <w:p w:rsidR="00E66558" w:rsidRDefault="009D71E8" w14:paraId="2A7D54EB" w14:textId="77777777">
      <w:pPr>
        <w:pStyle w:val="Heading2"/>
        <w:spacing w:before="600"/>
      </w:pPr>
      <w:r>
        <w:t>Challenges</w:t>
      </w:r>
    </w:p>
    <w:p w:rsidR="00E66558" w:rsidP="00AA355B" w:rsidRDefault="009D71E8" w14:paraId="2A7D54EC" w14:textId="77777777">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Tr="59683A62" w14:paraId="2A7D54EF"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4ED" w14:textId="77777777">
            <w:pPr>
              <w:pStyle w:val="TableHeader"/>
              <w:ind w:left="0" w:right="0"/>
              <w:jc w:val="left"/>
            </w:pPr>
            <w:r>
              <w:t>Challenge number</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4EE" w14:textId="77777777">
            <w:pPr>
              <w:pStyle w:val="TableHeader"/>
              <w:ind w:left="0" w:right="0"/>
              <w:jc w:val="left"/>
            </w:pPr>
            <w:r>
              <w:t xml:space="preserve">Detail of challenge </w:t>
            </w:r>
          </w:p>
        </w:tc>
      </w:tr>
      <w:tr w:rsidR="00E66558" w:rsidTr="59683A62" w14:paraId="2A7D54F2"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9D71E8" w14:paraId="2A7D54F0" w14:textId="77777777">
            <w:pPr>
              <w:pStyle w:val="TableRow"/>
              <w:ind w:left="0" w:right="0"/>
              <w:rPr>
                <w:sz w:val="22"/>
                <w:szCs w:val="22"/>
              </w:rPr>
            </w:pPr>
            <w:r>
              <w:rPr>
                <w:sz w:val="22"/>
                <w:szCs w:val="22"/>
              </w:rPr>
              <w:t>1</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3810E3" w14:paraId="2A7D54F1" w14:textId="48D28606">
            <w:pPr>
              <w:pStyle w:val="TableRowCentered"/>
              <w:ind w:left="0" w:right="0"/>
              <w:jc w:val="left"/>
            </w:pPr>
            <w:r w:rsidRPr="001A5030">
              <w:rPr>
                <w:sz w:val="22"/>
                <w:szCs w:val="18"/>
              </w:rPr>
              <w:t xml:space="preserve">Assessments, observations, and discussions with pupils indicate underdeveloped oral language skills and vocabulary gaps among many disadvantaged pupils. These are evident from </w:t>
            </w:r>
            <w:r w:rsidRPr="001A5030">
              <w:rPr>
                <w:sz w:val="22"/>
                <w:szCs w:val="18"/>
              </w:rPr>
              <w:t>Reception</w:t>
            </w:r>
            <w:r w:rsidRPr="001A5030">
              <w:rPr>
                <w:sz w:val="22"/>
                <w:szCs w:val="18"/>
              </w:rPr>
              <w:t xml:space="preserve"> through to KS2 and in general, are more prevalent among our disadvantaged pupils </w:t>
            </w:r>
            <w:r w:rsidRPr="001A5030">
              <w:rPr>
                <w:sz w:val="22"/>
                <w:szCs w:val="18"/>
              </w:rPr>
              <w:t>than their peers</w:t>
            </w:r>
          </w:p>
        </w:tc>
      </w:tr>
      <w:tr w:rsidR="00E66558" w:rsidTr="59683A62" w14:paraId="2A7D54F5"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9D71E8" w14:paraId="2A7D54F3" w14:textId="77777777">
            <w:pPr>
              <w:pStyle w:val="TableRow"/>
              <w:ind w:left="0" w:right="0"/>
              <w:rPr>
                <w:sz w:val="22"/>
                <w:szCs w:val="22"/>
              </w:rPr>
            </w:pPr>
            <w:r>
              <w:rPr>
                <w:sz w:val="22"/>
                <w:szCs w:val="22"/>
              </w:rPr>
              <w:t>2</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3810E3" w14:paraId="2A7D54F4" w14:textId="3EB5E5FC">
            <w:pPr>
              <w:pStyle w:val="TableRowCentered"/>
              <w:ind w:left="0" w:right="0"/>
              <w:jc w:val="left"/>
              <w:rPr>
                <w:sz w:val="22"/>
                <w:szCs w:val="22"/>
              </w:rPr>
            </w:pPr>
            <w:r w:rsidRPr="003810E3">
              <w:rPr>
                <w:sz w:val="22"/>
                <w:szCs w:val="22"/>
              </w:rPr>
              <w:t>Assessments, observations, and discussions with pupils suggest disadvantaged pupils generally have greater difficulties with phonics than their peers. This negatively impacts their development as readers. Needs continue after fluency due to limited vocabulary and experience of some pupils</w:t>
            </w:r>
          </w:p>
        </w:tc>
      </w:tr>
      <w:tr w:rsidR="00E66558" w:rsidTr="59683A62" w14:paraId="2A7D54F8"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9D71E8" w14:paraId="2A7D54F6" w14:textId="77777777">
            <w:pPr>
              <w:pStyle w:val="TableRow"/>
              <w:ind w:left="0" w:right="0"/>
              <w:rPr>
                <w:sz w:val="22"/>
                <w:szCs w:val="22"/>
              </w:rPr>
            </w:pPr>
            <w:r>
              <w:rPr>
                <w:sz w:val="22"/>
                <w:szCs w:val="22"/>
              </w:rPr>
              <w:t>3</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3810E3" w14:paraId="2A7D54F7" w14:textId="69B6B088">
            <w:pPr>
              <w:pStyle w:val="TableRowCentered"/>
              <w:ind w:left="0" w:right="0"/>
              <w:jc w:val="left"/>
              <w:rPr>
                <w:sz w:val="22"/>
                <w:szCs w:val="22"/>
              </w:rPr>
            </w:pPr>
            <w:r w:rsidRPr="003810E3">
              <w:rPr>
                <w:sz w:val="22"/>
                <w:szCs w:val="22"/>
              </w:rPr>
              <w:t>Formal and informal assessments indicate that a mastery curriculum in Mathematics (White Rose Maths) is less accessible for lower attainers, and particularly our disadvantaged pupils</w:t>
            </w:r>
            <w:r>
              <w:rPr>
                <w:sz w:val="22"/>
                <w:szCs w:val="22"/>
              </w:rPr>
              <w:t xml:space="preserve">. </w:t>
            </w:r>
          </w:p>
        </w:tc>
      </w:tr>
      <w:tr w:rsidR="00E66558" w:rsidTr="59683A62" w14:paraId="2A7D54FB"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9D71E8" w14:paraId="2A7D54F9" w14:textId="77777777">
            <w:pPr>
              <w:pStyle w:val="TableRow"/>
              <w:ind w:left="0" w:right="0"/>
              <w:rPr>
                <w:sz w:val="22"/>
                <w:szCs w:val="22"/>
              </w:rPr>
            </w:pPr>
            <w:r>
              <w:rPr>
                <w:sz w:val="22"/>
                <w:szCs w:val="22"/>
              </w:rPr>
              <w:t>4</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3810E3" w14:paraId="2A7D54FA" w14:textId="5DA70D3B">
            <w:pPr>
              <w:pStyle w:val="TableRowCentered"/>
              <w:ind w:left="0" w:right="0"/>
              <w:jc w:val="left"/>
              <w:rPr>
                <w:iCs/>
                <w:sz w:val="22"/>
              </w:rPr>
            </w:pPr>
            <w:r>
              <w:rPr>
                <w:sz w:val="22"/>
                <w:szCs w:val="22"/>
              </w:rPr>
              <w:t>W</w:t>
            </w:r>
            <w:r>
              <w:rPr>
                <w:sz w:val="22"/>
                <w:szCs w:val="22"/>
              </w:rPr>
              <w:t>riting assessments indicates that PP boys are lower attaining than girls.</w:t>
            </w:r>
          </w:p>
        </w:tc>
      </w:tr>
      <w:tr w:rsidR="001A5030" w:rsidTr="59683A62" w14:paraId="51A042DD"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1A5030" w:rsidP="00C31636" w:rsidRDefault="001A5030" w14:paraId="7D79C894" w14:textId="0C31E89D">
            <w:pPr>
              <w:pStyle w:val="TableRow"/>
              <w:ind w:left="0" w:right="0"/>
              <w:rPr>
                <w:sz w:val="22"/>
                <w:szCs w:val="22"/>
              </w:rPr>
            </w:pPr>
            <w:r>
              <w:rPr>
                <w:sz w:val="22"/>
                <w:szCs w:val="22"/>
              </w:rPr>
              <w:t>5</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1A5030" w:rsidP="00C31636" w:rsidRDefault="001A5030" w14:paraId="4410BFF0" w14:textId="36612DE0">
            <w:pPr>
              <w:pStyle w:val="TableRowCentered"/>
              <w:ind w:left="0" w:right="0"/>
              <w:jc w:val="left"/>
              <w:rPr>
                <w:sz w:val="22"/>
                <w:szCs w:val="22"/>
              </w:rPr>
            </w:pPr>
            <w:r>
              <w:rPr>
                <w:sz w:val="22"/>
                <w:szCs w:val="22"/>
              </w:rPr>
              <w:t xml:space="preserve">Our assessments (emotional wellbeing profiling, </w:t>
            </w:r>
            <w:proofErr w:type="spellStart"/>
            <w:r>
              <w:rPr>
                <w:sz w:val="22"/>
                <w:szCs w:val="22"/>
              </w:rPr>
              <w:t>Cpoms</w:t>
            </w:r>
            <w:proofErr w:type="spellEnd"/>
            <w:r>
              <w:rPr>
                <w:sz w:val="22"/>
                <w:szCs w:val="22"/>
              </w:rPr>
              <w:t>), observations and discussions with pupils and families have identified, increased social and emotional need in pupils and their parents. These challenges often affect disadvantaged children including their attainment.</w:t>
            </w:r>
          </w:p>
        </w:tc>
      </w:tr>
      <w:tr w:rsidR="00E66558" w:rsidTr="59683A62" w14:paraId="2A7D54FE"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1A5030" w14:paraId="2A7D54FC" w14:textId="37C0C2B4">
            <w:pPr>
              <w:pStyle w:val="TableRow"/>
              <w:ind w:left="0" w:right="0"/>
              <w:rPr>
                <w:sz w:val="22"/>
                <w:szCs w:val="22"/>
              </w:rPr>
            </w:pPr>
            <w:bookmarkStart w:name="_Toc443397160" w:id="18"/>
            <w:r>
              <w:rPr>
                <w:sz w:val="22"/>
                <w:szCs w:val="22"/>
              </w:rPr>
              <w:t>6</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59683A62" w:rsidRDefault="003810E3" w14:paraId="2A7D54FD" w14:textId="3D0C2E43">
            <w:pPr>
              <w:pStyle w:val="TableRowCentered"/>
              <w:ind w:left="0" w:right="0"/>
              <w:jc w:val="left"/>
              <w:rPr>
                <w:sz w:val="22"/>
                <w:szCs w:val="22"/>
              </w:rPr>
            </w:pPr>
            <w:r w:rsidRPr="59683A62" w:rsidR="396EC637">
              <w:rPr>
                <w:sz w:val="22"/>
                <w:szCs w:val="22"/>
              </w:rPr>
              <w:t>29</w:t>
            </w:r>
            <w:r w:rsidRPr="59683A62" w:rsidR="2D605841">
              <w:rPr>
                <w:sz w:val="22"/>
                <w:szCs w:val="22"/>
              </w:rPr>
              <w:t xml:space="preserve">% of pupil premium children are also on the SEND register. </w:t>
            </w:r>
            <w:r w:rsidRPr="59683A62" w:rsidR="2F5A7B09">
              <w:rPr>
                <w:sz w:val="22"/>
                <w:szCs w:val="22"/>
              </w:rPr>
              <w:t>6</w:t>
            </w:r>
            <w:r w:rsidRPr="59683A62" w:rsidR="2D605841">
              <w:rPr>
                <w:sz w:val="22"/>
                <w:szCs w:val="22"/>
              </w:rPr>
              <w:t>% of the non-pupil premium are SEND.</w:t>
            </w:r>
          </w:p>
        </w:tc>
      </w:tr>
      <w:tr w:rsidR="003810E3" w:rsidTr="59683A62" w14:paraId="2D5F36F7"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3810E3" w:rsidP="00C31636" w:rsidRDefault="001A5030" w14:paraId="61919AAA" w14:textId="335AFA29">
            <w:pPr>
              <w:pStyle w:val="TableRow"/>
              <w:ind w:left="0" w:right="0"/>
              <w:rPr>
                <w:sz w:val="22"/>
                <w:szCs w:val="22"/>
              </w:rPr>
            </w:pPr>
            <w:r>
              <w:rPr>
                <w:sz w:val="22"/>
                <w:szCs w:val="22"/>
              </w:rPr>
              <w:t>7</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3810E3" w:rsidR="003810E3" w:rsidP="59683A62" w:rsidRDefault="003810E3" w14:paraId="29E766CB" w14:textId="60CB3953">
            <w:pPr>
              <w:pStyle w:val="TableRowCentered"/>
              <w:ind w:left="0" w:right="0"/>
              <w:jc w:val="left"/>
              <w:rPr>
                <w:sz w:val="22"/>
                <w:szCs w:val="22"/>
              </w:rPr>
            </w:pPr>
            <w:r w:rsidRPr="59683A62" w:rsidR="2D605841">
              <w:rPr>
                <w:sz w:val="22"/>
                <w:szCs w:val="22"/>
              </w:rPr>
              <w:t>Analysis of 202</w:t>
            </w:r>
            <w:r w:rsidRPr="59683A62" w:rsidR="2D605841">
              <w:rPr>
                <w:sz w:val="22"/>
                <w:szCs w:val="22"/>
              </w:rPr>
              <w:t>4-25</w:t>
            </w:r>
            <w:r w:rsidRPr="59683A62" w:rsidR="2D605841">
              <w:rPr>
                <w:sz w:val="22"/>
                <w:szCs w:val="22"/>
              </w:rPr>
              <w:t xml:space="preserve"> data shows that children living in disadvantage, attend less well than their peers.</w:t>
            </w:r>
            <w:r w:rsidRPr="59683A62" w:rsidR="2BF4CC17">
              <w:rPr>
                <w:sz w:val="22"/>
                <w:szCs w:val="22"/>
              </w:rPr>
              <w:t xml:space="preserve"> 10 % of PP children are persistently absent compared to </w:t>
            </w:r>
            <w:r w:rsidRPr="59683A62" w:rsidR="34551E24">
              <w:rPr>
                <w:sz w:val="22"/>
                <w:szCs w:val="22"/>
              </w:rPr>
              <w:t>0.7</w:t>
            </w:r>
            <w:r w:rsidRPr="59683A62" w:rsidR="2BF4CC17">
              <w:rPr>
                <w:sz w:val="22"/>
                <w:szCs w:val="22"/>
              </w:rPr>
              <w:t>% non-pupil premium.</w:t>
            </w:r>
          </w:p>
        </w:tc>
      </w:tr>
    </w:tbl>
    <w:p w:rsidR="00E66558" w:rsidRDefault="009D71E8" w14:paraId="2A7D54FF" w14:textId="77777777">
      <w:pPr>
        <w:pStyle w:val="Heading2"/>
        <w:spacing w:before="600"/>
      </w:pPr>
      <w:r>
        <w:lastRenderedPageBreak/>
        <w:t xml:space="preserve">Intended </w:t>
      </w:r>
      <w:r w:rsidRPr="00A968DA">
        <w:t>outcomes</w:t>
      </w:r>
      <w:r>
        <w:t xml:space="preserve"> </w:t>
      </w:r>
    </w:p>
    <w:p w:rsidR="00E66558" w:rsidRDefault="009D71E8" w14:paraId="2A7D5500" w14:textId="77777777">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9486" w:type="dxa"/>
        <w:tblCellMar>
          <w:left w:w="10" w:type="dxa"/>
          <w:right w:w="10" w:type="dxa"/>
        </w:tblCellMar>
        <w:tblLook w:val="04A0" w:firstRow="1" w:lastRow="0" w:firstColumn="1" w:lastColumn="0" w:noHBand="0" w:noVBand="1"/>
      </w:tblPr>
      <w:tblGrid>
        <w:gridCol w:w="3420"/>
        <w:gridCol w:w="6066"/>
      </w:tblGrid>
      <w:tr w:rsidR="00E66558" w:rsidTr="59683A62" w14:paraId="2A7D5503" w14:textId="77777777">
        <w:tc>
          <w:tcPr>
            <w:tcW w:w="342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501" w14:textId="77777777">
            <w:pPr>
              <w:pStyle w:val="TableHeader"/>
              <w:ind w:left="0" w:right="0"/>
              <w:jc w:val="left"/>
            </w:pPr>
            <w:r>
              <w:t>Intended outcome</w:t>
            </w:r>
          </w:p>
        </w:tc>
        <w:tc>
          <w:tcPr>
            <w:tcW w:w="606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502" w14:textId="77777777">
            <w:pPr>
              <w:pStyle w:val="TableHeader"/>
              <w:ind w:left="0" w:right="0"/>
              <w:jc w:val="left"/>
            </w:pPr>
            <w:r>
              <w:t>Success criteria</w:t>
            </w:r>
          </w:p>
        </w:tc>
      </w:tr>
      <w:tr w:rsidR="59683A62" w:rsidTr="59683A62" w14:paraId="011D1562">
        <w:trPr>
          <w:trHeight w:val="300"/>
        </w:trPr>
        <w:tc>
          <w:tcPr>
            <w:tcW w:w="342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59683A62" w:rsidP="59683A62" w:rsidRDefault="59683A62" w14:paraId="73DD8BA1" w14:textId="7D6C8068">
            <w:pPr>
              <w:pStyle w:val="TableRow"/>
              <w:ind w:left="0" w:right="0"/>
              <w:rPr>
                <w:sz w:val="22"/>
                <w:szCs w:val="22"/>
              </w:rPr>
            </w:pPr>
            <w:r w:rsidRPr="59683A62" w:rsidR="59683A62">
              <w:rPr>
                <w:sz w:val="22"/>
                <w:szCs w:val="22"/>
              </w:rPr>
              <w:t xml:space="preserve">Challenge </w:t>
            </w:r>
            <w:r w:rsidRPr="59683A62" w:rsidR="6C4AD1F3">
              <w:rPr>
                <w:sz w:val="22"/>
                <w:szCs w:val="22"/>
              </w:rPr>
              <w:t>1</w:t>
            </w:r>
            <w:r w:rsidRPr="59683A62" w:rsidR="59683A62">
              <w:rPr>
                <w:sz w:val="22"/>
                <w:szCs w:val="22"/>
              </w:rPr>
              <w:t xml:space="preserve"> - Attendance for disadvantaged pupils in line with all pupils.</w:t>
            </w:r>
          </w:p>
        </w:tc>
        <w:tc>
          <w:tcPr>
            <w:tcW w:w="606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59683A62" w:rsidP="59683A62" w:rsidRDefault="59683A62" w14:noSpellErr="1" w14:paraId="5C20650D" w14:textId="564AC9FD">
            <w:pPr>
              <w:pStyle w:val="TableRowCentered"/>
              <w:ind w:left="0" w:right="0"/>
              <w:jc w:val="left"/>
              <w:rPr>
                <w:sz w:val="22"/>
                <w:szCs w:val="22"/>
              </w:rPr>
            </w:pPr>
            <w:r w:rsidRPr="59683A62" w:rsidR="59683A62">
              <w:rPr>
                <w:sz w:val="22"/>
                <w:szCs w:val="22"/>
              </w:rPr>
              <w:t>Data shows that attendance of pupils eligible for the Pupil Premium is in line with this group nationally and locally</w:t>
            </w:r>
            <w:r w:rsidRPr="59683A62" w:rsidR="59683A62">
              <w:rPr>
                <w:sz w:val="22"/>
                <w:szCs w:val="22"/>
              </w:rPr>
              <w:t>. Those PP children that are persistent absentees are monitored and reviewed daily. First day phone calls. Attendance meetings and letters to parents.</w:t>
            </w:r>
          </w:p>
        </w:tc>
      </w:tr>
      <w:tr w:rsidR="59683A62" w:rsidTr="59683A62" w14:paraId="4E166346">
        <w:trPr>
          <w:trHeight w:val="300"/>
        </w:trPr>
        <w:tc>
          <w:tcPr>
            <w:tcW w:w="342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59683A62" w:rsidP="59683A62" w:rsidRDefault="59683A62" w14:paraId="3D9CBECD" w14:textId="27CBC9EA">
            <w:pPr>
              <w:pStyle w:val="TableRow"/>
              <w:ind w:left="0" w:right="0"/>
              <w:rPr>
                <w:sz w:val="22"/>
                <w:szCs w:val="22"/>
              </w:rPr>
            </w:pPr>
            <w:r w:rsidRPr="59683A62" w:rsidR="59683A62">
              <w:rPr>
                <w:sz w:val="22"/>
                <w:szCs w:val="22"/>
              </w:rPr>
              <w:t xml:space="preserve">Challenge </w:t>
            </w:r>
            <w:r w:rsidRPr="59683A62" w:rsidR="7289AABA">
              <w:rPr>
                <w:sz w:val="22"/>
                <w:szCs w:val="22"/>
              </w:rPr>
              <w:t>2</w:t>
            </w:r>
            <w:r w:rsidRPr="59683A62" w:rsidR="59683A62">
              <w:rPr>
                <w:sz w:val="22"/>
                <w:szCs w:val="22"/>
              </w:rPr>
              <w:t xml:space="preserve"> - Provide and embed a bespoke curriculum including a wide range of enrichment opportunities to broaden experiences and aspirations of all children including those eligible for PP.</w:t>
            </w:r>
          </w:p>
        </w:tc>
        <w:tc>
          <w:tcPr>
            <w:tcW w:w="606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59683A62" w:rsidP="59683A62" w:rsidRDefault="59683A62" w14:noSpellErr="1" w14:paraId="20C1FA56" w14:textId="3240C958">
            <w:pPr>
              <w:pStyle w:val="TableRowCentered"/>
              <w:ind w:left="0" w:right="0"/>
              <w:jc w:val="left"/>
              <w:rPr>
                <w:sz w:val="22"/>
                <w:szCs w:val="22"/>
              </w:rPr>
            </w:pPr>
            <w:r w:rsidRPr="59683A62" w:rsidR="59683A62">
              <w:rPr>
                <w:sz w:val="22"/>
                <w:szCs w:val="22"/>
              </w:rPr>
              <w:t>Increased offer of and participation in enrichment activities, particularly among disadvantaged pupils, such as after school clubs, residentials</w:t>
            </w:r>
            <w:r w:rsidRPr="59683A62" w:rsidR="59683A62">
              <w:rPr>
                <w:sz w:val="22"/>
                <w:szCs w:val="22"/>
              </w:rPr>
              <w:t xml:space="preserve">, wraparound care, Forest </w:t>
            </w:r>
            <w:r w:rsidRPr="59683A62" w:rsidR="59683A62">
              <w:rPr>
                <w:sz w:val="22"/>
                <w:szCs w:val="22"/>
              </w:rPr>
              <w:t>School</w:t>
            </w:r>
            <w:r w:rsidRPr="59683A62" w:rsidR="59683A62">
              <w:rPr>
                <w:sz w:val="22"/>
                <w:szCs w:val="22"/>
              </w:rPr>
              <w:t xml:space="preserve"> and educational visits.</w:t>
            </w:r>
          </w:p>
          <w:p w:rsidR="089208B3" w:rsidP="59683A62" w:rsidRDefault="089208B3" w14:paraId="75AF360E" w14:textId="1642FE87">
            <w:pPr>
              <w:pStyle w:val="TableRowCentered"/>
              <w:ind w:left="0" w:right="0"/>
              <w:jc w:val="left"/>
              <w:rPr>
                <w:sz w:val="22"/>
                <w:szCs w:val="22"/>
              </w:rPr>
            </w:pPr>
            <w:r w:rsidRPr="59683A62" w:rsidR="089208B3">
              <w:rPr>
                <w:sz w:val="22"/>
                <w:szCs w:val="22"/>
              </w:rPr>
              <w:t xml:space="preserve">Focus on emotional wellbeing and pastoral support.  Use of </w:t>
            </w:r>
            <w:r w:rsidRPr="59683A62" w:rsidR="089208B3">
              <w:rPr>
                <w:sz w:val="22"/>
                <w:szCs w:val="22"/>
              </w:rPr>
              <w:t>Boxhall</w:t>
            </w:r>
            <w:r w:rsidRPr="59683A62" w:rsidR="089208B3">
              <w:rPr>
                <w:sz w:val="22"/>
                <w:szCs w:val="22"/>
              </w:rPr>
              <w:t xml:space="preserve"> assessment as a baseline for </w:t>
            </w:r>
            <w:r w:rsidRPr="59683A62" w:rsidR="089208B3">
              <w:rPr>
                <w:sz w:val="22"/>
                <w:szCs w:val="22"/>
              </w:rPr>
              <w:t>targeted</w:t>
            </w:r>
            <w:r w:rsidRPr="59683A62" w:rsidR="089208B3">
              <w:rPr>
                <w:sz w:val="22"/>
                <w:szCs w:val="22"/>
              </w:rPr>
              <w:t xml:space="preserve"> support  </w:t>
            </w:r>
          </w:p>
        </w:tc>
      </w:tr>
      <w:tr w:rsidR="59683A62" w:rsidTr="59683A62" w14:paraId="4F5A9E76">
        <w:trPr>
          <w:trHeight w:val="300"/>
        </w:trPr>
        <w:tc>
          <w:tcPr>
            <w:tcW w:w="342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6DD7348A" w:rsidP="59683A62" w:rsidRDefault="6DD7348A" w14:paraId="11DFD1CF" w14:textId="53CC1365">
            <w:pPr>
              <w:pStyle w:val="TableRow"/>
              <w:rPr>
                <w:i w:val="1"/>
                <w:iCs w:val="1"/>
                <w:sz w:val="22"/>
                <w:szCs w:val="22"/>
              </w:rPr>
            </w:pPr>
            <w:r w:rsidRPr="59683A62" w:rsidR="6DD7348A">
              <w:rPr>
                <w:i w:val="1"/>
                <w:iCs w:val="1"/>
                <w:sz w:val="22"/>
                <w:szCs w:val="22"/>
              </w:rPr>
              <w:t xml:space="preserve">Challenge 3 – Raising aspirations and expectations for parents to </w:t>
            </w:r>
            <w:r w:rsidRPr="59683A62" w:rsidR="3EBC460A">
              <w:rPr>
                <w:i w:val="1"/>
                <w:iCs w:val="1"/>
                <w:sz w:val="22"/>
                <w:szCs w:val="22"/>
              </w:rPr>
              <w:t>recognise that their children can achieve, be successful and thrive as well as any other pupils.</w:t>
            </w:r>
          </w:p>
        </w:tc>
        <w:tc>
          <w:tcPr>
            <w:tcW w:w="606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11F4F963" w:rsidP="59683A62" w:rsidRDefault="11F4F963" w14:paraId="1E9B0B46" w14:textId="3F90A3F7">
            <w:pPr>
              <w:pStyle w:val="TableRowCentered"/>
              <w:jc w:val="left"/>
              <w:rPr>
                <w:sz w:val="22"/>
                <w:szCs w:val="22"/>
              </w:rPr>
            </w:pPr>
            <w:r w:rsidRPr="59683A62" w:rsidR="11F4F963">
              <w:rPr>
                <w:sz w:val="22"/>
                <w:szCs w:val="22"/>
              </w:rPr>
              <w:t xml:space="preserve">Supporting parents with attendance and recognising the value of school in raising aspirations. </w:t>
            </w:r>
            <w:r w:rsidRPr="59683A62" w:rsidR="4758B9CB">
              <w:rPr>
                <w:sz w:val="22"/>
                <w:szCs w:val="22"/>
              </w:rPr>
              <w:t xml:space="preserve">Ensuring family </w:t>
            </w:r>
            <w:r w:rsidRPr="59683A62" w:rsidR="4758B9CB">
              <w:rPr>
                <w:sz w:val="22"/>
                <w:szCs w:val="22"/>
              </w:rPr>
              <w:t>participate</w:t>
            </w:r>
            <w:r w:rsidRPr="59683A62" w:rsidR="4758B9CB">
              <w:rPr>
                <w:sz w:val="22"/>
                <w:szCs w:val="22"/>
              </w:rPr>
              <w:t xml:space="preserve"> in school events and support their children in attending clubs and events in school. Providing access to wraparound care </w:t>
            </w:r>
            <w:r w:rsidRPr="59683A62" w:rsidR="00A49C93">
              <w:rPr>
                <w:sz w:val="22"/>
                <w:szCs w:val="22"/>
              </w:rPr>
              <w:t>to support vulnerable families.</w:t>
            </w:r>
          </w:p>
          <w:p w:rsidR="59683A62" w:rsidP="59683A62" w:rsidRDefault="59683A62" w14:paraId="694C284E" w14:textId="5A71EA27">
            <w:pPr>
              <w:pStyle w:val="TableRowCentered"/>
              <w:jc w:val="left"/>
              <w:rPr>
                <w:sz w:val="22"/>
                <w:szCs w:val="22"/>
              </w:rPr>
            </w:pPr>
          </w:p>
        </w:tc>
      </w:tr>
      <w:tr w:rsidR="00E66558" w:rsidTr="59683A62" w14:paraId="2A7D5506" w14:textId="77777777">
        <w:tc>
          <w:tcPr>
            <w:tcW w:w="342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1A5030" w14:paraId="2A7D5504" w14:textId="76FF6E63">
            <w:pPr>
              <w:pStyle w:val="TableRow"/>
              <w:ind w:left="0" w:right="0"/>
            </w:pPr>
            <w:r w:rsidRPr="59683A62" w:rsidR="2BF4CC17">
              <w:rPr>
                <w:i w:val="1"/>
                <w:iCs w:val="1"/>
                <w:sz w:val="22"/>
                <w:szCs w:val="22"/>
              </w:rPr>
              <w:t xml:space="preserve">Challenge </w:t>
            </w:r>
            <w:r w:rsidRPr="59683A62" w:rsidR="081541B9">
              <w:rPr>
                <w:i w:val="1"/>
                <w:iCs w:val="1"/>
                <w:sz w:val="22"/>
                <w:szCs w:val="22"/>
              </w:rPr>
              <w:t>4</w:t>
            </w:r>
            <w:r w:rsidRPr="59683A62" w:rsidR="2BF4CC17">
              <w:rPr>
                <w:i w:val="1"/>
                <w:iCs w:val="1"/>
                <w:sz w:val="22"/>
                <w:szCs w:val="22"/>
              </w:rPr>
              <w:t xml:space="preserve"> </w:t>
            </w:r>
            <w:r w:rsidRPr="59683A62" w:rsidR="2BF4CC17">
              <w:rPr>
                <w:i w:val="1"/>
                <w:iCs w:val="1"/>
                <w:sz w:val="22"/>
                <w:szCs w:val="22"/>
              </w:rPr>
              <w:t xml:space="preserve">- </w:t>
            </w:r>
            <w:r w:rsidRPr="59683A62" w:rsidR="2BF4CC17">
              <w:rPr>
                <w:i w:val="1"/>
                <w:iCs w:val="1"/>
                <w:sz w:val="22"/>
                <w:szCs w:val="22"/>
              </w:rPr>
              <w:t>Improved oral language skills and vocabulary among disadvantaged pupils.</w:t>
            </w:r>
          </w:p>
        </w:tc>
        <w:tc>
          <w:tcPr>
            <w:tcW w:w="606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1A5030" w14:paraId="2A7D5505" w14:textId="0B7ECAAC">
            <w:pPr>
              <w:pStyle w:val="TableRowCentered"/>
              <w:ind w:left="0" w:right="0"/>
              <w:jc w:val="left"/>
              <w:rPr>
                <w:sz w:val="22"/>
                <w:szCs w:val="22"/>
              </w:rPr>
            </w:pPr>
            <w:r w:rsidRPr="59683A62" w:rsidR="2BF4CC17">
              <w:rPr>
                <w:sz w:val="22"/>
                <w:szCs w:val="22"/>
              </w:rPr>
              <w:t xml:space="preserve">Assessments and observations </w:t>
            </w:r>
            <w:r w:rsidRPr="59683A62" w:rsidR="2BF4CC17">
              <w:rPr>
                <w:sz w:val="22"/>
                <w:szCs w:val="22"/>
              </w:rPr>
              <w:t>indicate</w:t>
            </w:r>
            <w:r w:rsidRPr="59683A62" w:rsidR="2BF4CC17">
              <w:rPr>
                <w:sz w:val="22"/>
                <w:szCs w:val="22"/>
              </w:rPr>
              <w:t xml:space="preserve"> significantly improved oral language among disadvantaged pupils. This is </w:t>
            </w:r>
            <w:r w:rsidRPr="59683A62" w:rsidR="2BF4CC17">
              <w:rPr>
                <w:sz w:val="22"/>
                <w:szCs w:val="22"/>
              </w:rPr>
              <w:t>evident</w:t>
            </w:r>
            <w:r w:rsidRPr="59683A62" w:rsidR="2BF4CC17">
              <w:rPr>
                <w:sz w:val="22"/>
                <w:szCs w:val="22"/>
              </w:rPr>
              <w:t xml:space="preserve"> when triangulated with other sources of evidence, including engagement in lessons, book </w:t>
            </w:r>
            <w:r w:rsidRPr="59683A62" w:rsidR="2BF4CC17">
              <w:rPr>
                <w:sz w:val="22"/>
                <w:szCs w:val="22"/>
              </w:rPr>
              <w:t>scrutiny</w:t>
            </w:r>
            <w:r w:rsidRPr="59683A62" w:rsidR="2BF4CC17">
              <w:rPr>
                <w:sz w:val="22"/>
                <w:szCs w:val="22"/>
              </w:rPr>
              <w:t xml:space="preserve"> and ongoing formative assessment.</w:t>
            </w:r>
            <w:r w:rsidRPr="59683A62" w:rsidR="2BF4CC17">
              <w:rPr>
                <w:sz w:val="22"/>
                <w:szCs w:val="22"/>
              </w:rPr>
              <w:t xml:space="preserve"> NELI, Language Link and Speech Link provide further assessment data and scaled score. Reduced referrals to Communication and Interaction and Speech and Language professionals</w:t>
            </w:r>
          </w:p>
        </w:tc>
      </w:tr>
      <w:tr w:rsidR="00E66558" w:rsidTr="59683A62" w14:paraId="2A7D5509" w14:textId="77777777">
        <w:tc>
          <w:tcPr>
            <w:tcW w:w="342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1A5030" w14:paraId="2A7D5507" w14:textId="0876EA82">
            <w:pPr>
              <w:pStyle w:val="TableRow"/>
              <w:ind w:left="0" w:right="0"/>
              <w:rPr>
                <w:sz w:val="22"/>
                <w:szCs w:val="22"/>
              </w:rPr>
            </w:pPr>
            <w:r w:rsidRPr="59683A62" w:rsidR="2BF4CC17">
              <w:rPr>
                <w:sz w:val="22"/>
                <w:szCs w:val="22"/>
              </w:rPr>
              <w:t xml:space="preserve">Challenge </w:t>
            </w:r>
            <w:r w:rsidRPr="59683A62" w:rsidR="4A6652E9">
              <w:rPr>
                <w:sz w:val="22"/>
                <w:szCs w:val="22"/>
              </w:rPr>
              <w:t>5</w:t>
            </w:r>
            <w:r w:rsidRPr="59683A62" w:rsidR="2BF4CC17">
              <w:rPr>
                <w:sz w:val="22"/>
                <w:szCs w:val="22"/>
              </w:rPr>
              <w:t xml:space="preserve"> </w:t>
            </w:r>
            <w:r w:rsidRPr="59683A62" w:rsidR="2BF4CC17">
              <w:rPr>
                <w:sz w:val="22"/>
                <w:szCs w:val="22"/>
              </w:rPr>
              <w:t xml:space="preserve">- </w:t>
            </w:r>
            <w:r w:rsidRPr="59683A62" w:rsidR="2BF4CC17">
              <w:rPr>
                <w:sz w:val="22"/>
                <w:szCs w:val="22"/>
              </w:rPr>
              <w:t>Improved phonics, writing and maths attainment among disadvantaged pupils.</w:t>
            </w:r>
          </w:p>
        </w:tc>
        <w:tc>
          <w:tcPr>
            <w:tcW w:w="606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1A5030" w14:paraId="2A7D5508" w14:textId="4B67D036">
            <w:pPr>
              <w:pStyle w:val="TableRowCentered"/>
              <w:ind w:left="0" w:right="0"/>
              <w:jc w:val="left"/>
              <w:rPr>
                <w:sz w:val="22"/>
                <w:szCs w:val="22"/>
              </w:rPr>
            </w:pPr>
            <w:r w:rsidRPr="001A5030">
              <w:rPr>
                <w:sz w:val="22"/>
                <w:szCs w:val="22"/>
              </w:rPr>
              <w:t>Termly progress and attainment monitoring shows diminishing difference between disadvantaged pupils and their peers. GLD, Phonics, KS1 and KS2 end of year data shows diminished difference from 202</w:t>
            </w:r>
            <w:r>
              <w:rPr>
                <w:sz w:val="22"/>
                <w:szCs w:val="22"/>
              </w:rPr>
              <w:t>4</w:t>
            </w:r>
            <w:r w:rsidRPr="001A5030">
              <w:rPr>
                <w:sz w:val="22"/>
                <w:szCs w:val="22"/>
              </w:rPr>
              <w:t xml:space="preserve"> - 2</w:t>
            </w:r>
            <w:r>
              <w:rPr>
                <w:sz w:val="22"/>
                <w:szCs w:val="22"/>
              </w:rPr>
              <w:t>5</w:t>
            </w:r>
            <w:r w:rsidRPr="001A5030">
              <w:rPr>
                <w:sz w:val="22"/>
                <w:szCs w:val="22"/>
              </w:rPr>
              <w:t>.</w:t>
            </w:r>
            <w:r>
              <w:rPr>
                <w:sz w:val="22"/>
                <w:szCs w:val="22"/>
              </w:rPr>
              <w:t xml:space="preserve"> Greater percentage of children off-scheme by end of autumn term, Year 2. White</w:t>
            </w:r>
            <w:r w:rsidR="00A03656">
              <w:rPr>
                <w:sz w:val="22"/>
                <w:szCs w:val="22"/>
              </w:rPr>
              <w:t xml:space="preserve"> </w:t>
            </w:r>
            <w:r>
              <w:rPr>
                <w:sz w:val="22"/>
                <w:szCs w:val="22"/>
              </w:rPr>
              <w:t>Rose intervention programme demonstrates impac</w:t>
            </w:r>
            <w:r w:rsidR="00A03656">
              <w:rPr>
                <w:sz w:val="22"/>
                <w:szCs w:val="22"/>
              </w:rPr>
              <w:t xml:space="preserve">t progress of PP children. English leader monitoring of PP boys throughout the school. </w:t>
            </w:r>
          </w:p>
        </w:tc>
      </w:tr>
      <w:tr w:rsidR="00E66558" w:rsidTr="59683A62" w14:paraId="2A7D550F" w14:textId="77777777">
        <w:tc>
          <w:tcPr>
            <w:tcW w:w="342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1A5030" w14:paraId="2A7D550D" w14:textId="0974D7DB">
            <w:pPr>
              <w:pStyle w:val="TableRow"/>
              <w:ind w:left="0" w:right="0"/>
              <w:rPr>
                <w:sz w:val="22"/>
                <w:szCs w:val="22"/>
              </w:rPr>
            </w:pPr>
            <w:r>
              <w:rPr>
                <w:sz w:val="22"/>
                <w:szCs w:val="22"/>
              </w:rPr>
              <w:t xml:space="preserve">Challenge </w:t>
            </w:r>
            <w:r w:rsidR="00A03656">
              <w:rPr>
                <w:sz w:val="22"/>
                <w:szCs w:val="22"/>
              </w:rPr>
              <w:t>6</w:t>
            </w:r>
            <w:r>
              <w:rPr>
                <w:sz w:val="22"/>
                <w:szCs w:val="22"/>
              </w:rPr>
              <w:t xml:space="preserve"> - </w:t>
            </w:r>
            <w:r w:rsidRPr="001A5030">
              <w:rPr>
                <w:sz w:val="22"/>
                <w:szCs w:val="22"/>
              </w:rPr>
              <w:t>Success for pupils with SEND</w:t>
            </w:r>
          </w:p>
        </w:tc>
        <w:tc>
          <w:tcPr>
            <w:tcW w:w="606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A03656" w14:paraId="2A7D550E" w14:textId="3FB957E3">
            <w:pPr>
              <w:pStyle w:val="TableRowCentered"/>
              <w:ind w:left="0" w:right="0"/>
              <w:jc w:val="left"/>
              <w:rPr>
                <w:sz w:val="22"/>
                <w:szCs w:val="22"/>
              </w:rPr>
            </w:pPr>
            <w:r w:rsidRPr="59683A62" w:rsidR="0AC79947">
              <w:rPr>
                <w:sz w:val="22"/>
                <w:szCs w:val="22"/>
              </w:rPr>
              <w:t xml:space="preserve">Learning plans updated termly and </w:t>
            </w:r>
            <w:r w:rsidRPr="59683A62" w:rsidR="0AC79947">
              <w:rPr>
                <w:sz w:val="22"/>
                <w:szCs w:val="22"/>
              </w:rPr>
              <w:t>monitored</w:t>
            </w:r>
            <w:r w:rsidRPr="59683A62" w:rsidR="0AC79947">
              <w:rPr>
                <w:sz w:val="22"/>
                <w:szCs w:val="22"/>
              </w:rPr>
              <w:t xml:space="preserve"> by SENDCO. Meeting with parents of children with learning plans. Provision maps. Quality first teaching, </w:t>
            </w:r>
            <w:r w:rsidRPr="59683A62" w:rsidR="0AC79947">
              <w:rPr>
                <w:sz w:val="22"/>
                <w:szCs w:val="22"/>
              </w:rPr>
              <w:t>pre</w:t>
            </w:r>
            <w:r w:rsidRPr="59683A62" w:rsidR="1046540C">
              <w:rPr>
                <w:sz w:val="22"/>
                <w:szCs w:val="22"/>
              </w:rPr>
              <w:t>-</w:t>
            </w:r>
            <w:r w:rsidRPr="59683A62" w:rsidR="0AC79947">
              <w:rPr>
                <w:sz w:val="22"/>
                <w:szCs w:val="22"/>
              </w:rPr>
              <w:t>teach</w:t>
            </w:r>
            <w:r w:rsidRPr="59683A62" w:rsidR="0AC79947">
              <w:rPr>
                <w:sz w:val="22"/>
                <w:szCs w:val="22"/>
              </w:rPr>
              <w:t>. Interventions. Freckles, homework club, RWI one to one,</w:t>
            </w:r>
          </w:p>
        </w:tc>
      </w:tr>
    </w:tbl>
    <w:p w:rsidR="00120AB1" w:rsidP="00ED5108" w:rsidRDefault="00120AB1" w14:paraId="60BAD9F6" w14:textId="77777777"/>
    <w:p w:rsidR="00120AB1" w:rsidP="00BD4B12" w:rsidRDefault="00120AB1" w14:paraId="2A06959E" w14:textId="2218981A"/>
    <w:p w:rsidR="00E66558" w:rsidRDefault="009D71E8" w14:paraId="2A7D5512" w14:textId="7B489199">
      <w:pPr>
        <w:pStyle w:val="Heading2"/>
      </w:pPr>
      <w:r>
        <w:t>Activity in this academic year</w:t>
      </w:r>
    </w:p>
    <w:p w:rsidR="00E66558" w:rsidRDefault="009D71E8" w14:paraId="2A7D5513" w14:textId="20453EFC">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rsidR="00E66558" w:rsidRDefault="009D71E8" w14:paraId="2A7D5514" w14:textId="77777777">
      <w:pPr>
        <w:pStyle w:val="Heading3"/>
      </w:pPr>
      <w:r>
        <w:lastRenderedPageBreak/>
        <w:t>Teaching (for example, CPD, recruitment and retention)</w:t>
      </w:r>
    </w:p>
    <w:p w:rsidR="00E66558" w:rsidRDefault="009D71E8" w14:paraId="2A7D5515" w14:textId="7AB20477">
      <w:r w:rsidR="009D71E8">
        <w:rPr/>
        <w:t xml:space="preserve">Budgeted cost: £ </w:t>
      </w:r>
      <w:r w:rsidR="3CD917E5">
        <w:rPr/>
        <w:t>28</w:t>
      </w:r>
      <w:r w:rsidR="3C7381CD">
        <w:rPr/>
        <w:t>,000</w:t>
      </w:r>
    </w:p>
    <w:tbl>
      <w:tblPr>
        <w:tblW w:w="9608" w:type="dxa"/>
        <w:tblCellMar>
          <w:left w:w="10" w:type="dxa"/>
          <w:right w:w="10" w:type="dxa"/>
        </w:tblCellMar>
        <w:tblLook w:val="04A0" w:firstRow="1" w:lastRow="0" w:firstColumn="1" w:lastColumn="0" w:noHBand="0" w:noVBand="1"/>
      </w:tblPr>
      <w:tblGrid>
        <w:gridCol w:w="1845"/>
        <w:gridCol w:w="6255"/>
        <w:gridCol w:w="1508"/>
      </w:tblGrid>
      <w:tr w:rsidR="00E66558" w:rsidTr="59683A62" w14:paraId="2A7D5519" w14:textId="77777777">
        <w:tc>
          <w:tcPr>
            <w:tcW w:w="184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516" w14:textId="77777777">
            <w:pPr>
              <w:pStyle w:val="TableHeader"/>
              <w:ind w:left="0" w:right="0"/>
              <w:jc w:val="left"/>
            </w:pPr>
            <w:r>
              <w:t>Activity</w:t>
            </w:r>
          </w:p>
        </w:tc>
        <w:tc>
          <w:tcPr>
            <w:tcW w:w="625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517" w14:textId="77777777">
            <w:pPr>
              <w:pStyle w:val="TableHeader"/>
              <w:ind w:left="0" w:right="0"/>
              <w:jc w:val="left"/>
            </w:pPr>
            <w:r>
              <w:t>Evidence that supports this approach</w:t>
            </w:r>
          </w:p>
        </w:tc>
        <w:tc>
          <w:tcPr>
            <w:tcW w:w="150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518" w14:textId="77777777">
            <w:pPr>
              <w:pStyle w:val="TableHeader"/>
              <w:ind w:left="0" w:right="0"/>
              <w:jc w:val="left"/>
            </w:pPr>
            <w:r>
              <w:t>Challenge number(s) addressed</w:t>
            </w:r>
          </w:p>
        </w:tc>
      </w:tr>
      <w:tr w:rsidR="006A7FAF" w:rsidTr="59683A62" w14:paraId="387F6596" w14:textId="77777777">
        <w:trPr>
          <w:trHeight w:val="1462"/>
        </w:trPr>
        <w:tc>
          <w:tcPr>
            <w:tcW w:w="184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A03656" w:rsidR="006A7FAF" w:rsidP="00C31636" w:rsidRDefault="006A7FAF" w14:paraId="5662E848" w14:textId="74B47DE0">
            <w:pPr>
              <w:pStyle w:val="TableRow"/>
              <w:ind w:left="0" w:right="0"/>
              <w:rPr>
                <w:i/>
                <w:sz w:val="22"/>
              </w:rPr>
            </w:pPr>
            <w:r>
              <w:rPr>
                <w:i/>
                <w:sz w:val="22"/>
              </w:rPr>
              <w:t>Quality First teaching</w:t>
            </w:r>
          </w:p>
        </w:tc>
        <w:tc>
          <w:tcPr>
            <w:tcW w:w="625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A03656" w:rsidR="006A7FAF" w:rsidP="00C31636" w:rsidRDefault="006A7FAF" w14:paraId="2B75E4CE" w14:textId="71993CB9">
            <w:pPr>
              <w:pStyle w:val="TableRowCentered"/>
              <w:ind w:left="0" w:right="0"/>
              <w:jc w:val="left"/>
              <w:rPr>
                <w:sz w:val="22"/>
              </w:rPr>
            </w:pPr>
            <w:r>
              <w:rPr>
                <w:sz w:val="22"/>
              </w:rPr>
              <w:t>‘The best available evidence indicates that great teaching is the most important lever schools have to improve outcomes for children.’ EEF</w:t>
            </w:r>
          </w:p>
        </w:tc>
        <w:tc>
          <w:tcPr>
            <w:tcW w:w="150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6A7FAF" w:rsidP="59683A62" w:rsidRDefault="006A7FAF" w14:paraId="64D773B9" w14:textId="1F3A3EE7">
            <w:pPr>
              <w:pStyle w:val="TableRowCentered"/>
              <w:ind w:left="0" w:right="0"/>
              <w:jc w:val="left"/>
              <w:rPr>
                <w:sz w:val="22"/>
                <w:szCs w:val="22"/>
              </w:rPr>
            </w:pPr>
            <w:r w:rsidRPr="59683A62" w:rsidR="347C415C">
              <w:rPr>
                <w:sz w:val="22"/>
                <w:szCs w:val="22"/>
              </w:rPr>
              <w:t>1-</w:t>
            </w:r>
            <w:r w:rsidRPr="59683A62" w:rsidR="62605ABA">
              <w:rPr>
                <w:sz w:val="22"/>
                <w:szCs w:val="22"/>
              </w:rPr>
              <w:t>6</w:t>
            </w:r>
          </w:p>
        </w:tc>
      </w:tr>
      <w:tr w:rsidR="006A7FAF" w:rsidTr="59683A62" w14:paraId="568437E6" w14:textId="77777777">
        <w:trPr>
          <w:trHeight w:val="2865"/>
        </w:trPr>
        <w:tc>
          <w:tcPr>
            <w:tcW w:w="184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6A7FAF" w:rsidP="00C31636" w:rsidRDefault="006A7FAF" w14:paraId="2D00D5B4" w14:textId="3428F785">
            <w:pPr>
              <w:pStyle w:val="TableRow"/>
              <w:ind w:left="0" w:right="0"/>
              <w:rPr>
                <w:i/>
                <w:sz w:val="22"/>
              </w:rPr>
            </w:pPr>
            <w:r>
              <w:rPr>
                <w:i/>
                <w:sz w:val="22"/>
              </w:rPr>
              <w:t>All teachers and teaching assistants receive high quality CPD, including at twilight sessions – in-line with key school improvement priorities.</w:t>
            </w:r>
          </w:p>
        </w:tc>
        <w:tc>
          <w:tcPr>
            <w:tcW w:w="625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6A7FAF" w:rsidP="59683A62" w:rsidRDefault="006A7FAF" w14:paraId="141314EA" w14:textId="66AD60B7">
            <w:pPr>
              <w:pStyle w:val="TableRowCentered"/>
              <w:ind w:left="0" w:right="0"/>
              <w:jc w:val="left"/>
              <w:rPr>
                <w:sz w:val="22"/>
                <w:szCs w:val="22"/>
              </w:rPr>
            </w:pPr>
            <w:r w:rsidRPr="59683A62" w:rsidR="3FFC3FDF">
              <w:rPr>
                <w:sz w:val="22"/>
                <w:szCs w:val="22"/>
              </w:rPr>
              <w:t xml:space="preserve">Staff meeting timetable details CPD provided throughout the year for teachers as well as whole staff. Support includes support for classroom </w:t>
            </w:r>
            <w:r w:rsidRPr="59683A62" w:rsidR="3FFC3FDF">
              <w:rPr>
                <w:sz w:val="22"/>
                <w:szCs w:val="22"/>
              </w:rPr>
              <w:t>intervent</w:t>
            </w:r>
            <w:r w:rsidRPr="59683A62" w:rsidR="330B183E">
              <w:rPr>
                <w:sz w:val="22"/>
                <w:szCs w:val="22"/>
              </w:rPr>
              <w:t>ions,</w:t>
            </w:r>
            <w:r w:rsidRPr="59683A62" w:rsidR="330B183E">
              <w:rPr>
                <w:sz w:val="22"/>
                <w:szCs w:val="22"/>
              </w:rPr>
              <w:t xml:space="preserve"> </w:t>
            </w:r>
            <w:r w:rsidRPr="59683A62" w:rsidR="36B94326">
              <w:rPr>
                <w:sz w:val="22"/>
                <w:szCs w:val="22"/>
              </w:rPr>
              <w:t xml:space="preserve">curriculum, </w:t>
            </w:r>
            <w:r w:rsidRPr="59683A62" w:rsidR="330B183E">
              <w:rPr>
                <w:sz w:val="22"/>
                <w:szCs w:val="22"/>
              </w:rPr>
              <w:t xml:space="preserve">SEND support and focused on the school improvement focus of writing. </w:t>
            </w:r>
          </w:p>
        </w:tc>
        <w:tc>
          <w:tcPr>
            <w:tcW w:w="150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6A7FAF" w:rsidP="59683A62" w:rsidRDefault="006A7FAF" w14:paraId="3B16032A" w14:textId="2BDB2ED3">
            <w:pPr>
              <w:pStyle w:val="TableRowCentered"/>
              <w:ind w:left="0" w:right="0"/>
              <w:jc w:val="left"/>
              <w:rPr>
                <w:sz w:val="22"/>
                <w:szCs w:val="22"/>
              </w:rPr>
            </w:pPr>
            <w:r w:rsidRPr="59683A62" w:rsidR="784E712B">
              <w:rPr>
                <w:sz w:val="22"/>
                <w:szCs w:val="22"/>
              </w:rPr>
              <w:t>2,4,5</w:t>
            </w:r>
          </w:p>
        </w:tc>
      </w:tr>
      <w:tr w:rsidR="00A03656" w:rsidTr="59683A62" w14:paraId="2A7D551D" w14:textId="77777777">
        <w:trPr>
          <w:trHeight w:val="58"/>
        </w:trPr>
        <w:tc>
          <w:tcPr>
            <w:tcW w:w="184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A03656" w:rsidP="00C31636" w:rsidRDefault="00A03656" w14:paraId="2A7D551A" w14:textId="32FF96E1">
            <w:pPr>
              <w:pStyle w:val="TableRow"/>
              <w:ind w:left="0" w:right="0"/>
            </w:pPr>
            <w:r w:rsidRPr="00A03656">
              <w:rPr>
                <w:i/>
                <w:sz w:val="22"/>
              </w:rPr>
              <w:t xml:space="preserve">Phonics Lead – Embed </w:t>
            </w:r>
            <w:r>
              <w:rPr>
                <w:i/>
                <w:sz w:val="22"/>
              </w:rPr>
              <w:t xml:space="preserve">RWI </w:t>
            </w:r>
            <w:r w:rsidRPr="00A03656">
              <w:rPr>
                <w:i/>
                <w:sz w:val="22"/>
              </w:rPr>
              <w:t xml:space="preserve">phonics programme. Training for support staff. Resources and CPD for all </w:t>
            </w:r>
            <w:r>
              <w:rPr>
                <w:i/>
                <w:sz w:val="22"/>
              </w:rPr>
              <w:t>Reception</w:t>
            </w:r>
            <w:r w:rsidRPr="00A03656">
              <w:rPr>
                <w:i/>
                <w:sz w:val="22"/>
              </w:rPr>
              <w:t xml:space="preserve"> – Y</w:t>
            </w:r>
            <w:r>
              <w:rPr>
                <w:i/>
                <w:sz w:val="22"/>
              </w:rPr>
              <w:t>6</w:t>
            </w:r>
            <w:r w:rsidRPr="00A03656">
              <w:rPr>
                <w:i/>
                <w:sz w:val="22"/>
              </w:rPr>
              <w:t xml:space="preserve"> staff, </w:t>
            </w:r>
            <w:r>
              <w:rPr>
                <w:i/>
                <w:sz w:val="22"/>
              </w:rPr>
              <w:t>RWI</w:t>
            </w:r>
            <w:r w:rsidRPr="00A03656">
              <w:rPr>
                <w:i/>
                <w:sz w:val="22"/>
              </w:rPr>
              <w:t xml:space="preserve"> reading material for Reception – Y</w:t>
            </w:r>
            <w:r>
              <w:rPr>
                <w:i/>
                <w:sz w:val="22"/>
              </w:rPr>
              <w:t>6</w:t>
            </w:r>
            <w:r w:rsidRPr="00A03656">
              <w:rPr>
                <w:i/>
                <w:sz w:val="22"/>
              </w:rPr>
              <w:t xml:space="preserve">, </w:t>
            </w:r>
            <w:r>
              <w:rPr>
                <w:i/>
                <w:sz w:val="22"/>
              </w:rPr>
              <w:t>AR</w:t>
            </w:r>
            <w:r w:rsidRPr="00A03656">
              <w:rPr>
                <w:i/>
                <w:sz w:val="22"/>
              </w:rPr>
              <w:t xml:space="preserve"> readi</w:t>
            </w:r>
            <w:r>
              <w:rPr>
                <w:i/>
                <w:sz w:val="22"/>
              </w:rPr>
              <w:t>ng books for those pupils who are free readers.</w:t>
            </w:r>
          </w:p>
        </w:tc>
        <w:tc>
          <w:tcPr>
            <w:tcW w:w="625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A03656" w:rsidP="00C31636" w:rsidRDefault="00A03656" w14:paraId="45F93E8E" w14:textId="77777777">
            <w:pPr>
              <w:pStyle w:val="TableRowCentered"/>
              <w:ind w:left="0" w:right="0"/>
              <w:jc w:val="left"/>
              <w:rPr>
                <w:sz w:val="22"/>
              </w:rPr>
            </w:pPr>
            <w:r w:rsidRPr="00A03656">
              <w:rPr>
                <w:sz w:val="22"/>
              </w:rPr>
              <w:t>Phonics approaches have a strong evidence base that indicates a positive impact on the accuracy of word reading (though not necessarily comprehension), particularly for disadvantaged pupils:</w:t>
            </w:r>
          </w:p>
          <w:p w:rsidR="00A03656" w:rsidP="59683A62" w:rsidRDefault="00A03656" w14:noSpellErr="1" w14:paraId="0B2E9BD4" w14:textId="208E7EAB">
            <w:pPr>
              <w:pStyle w:val="TableRowCentered"/>
              <w:ind w:left="0" w:right="0"/>
              <w:jc w:val="left"/>
              <w:rPr>
                <w:sz w:val="22"/>
                <w:szCs w:val="22"/>
              </w:rPr>
            </w:pPr>
            <w:hyperlink r:id="R2732126036194b0c">
              <w:r w:rsidRPr="59683A62" w:rsidR="0AC79947">
                <w:rPr>
                  <w:rStyle w:val="Hyperlink"/>
                  <w:sz w:val="22"/>
                  <w:szCs w:val="22"/>
                </w:rPr>
                <w:t>https://educationendowmentfoundation.org.uk/education-evidence/teaching-learning-toolkit/phonics</w:t>
              </w:r>
            </w:hyperlink>
            <w:r w:rsidRPr="59683A62" w:rsidR="0AC79947">
              <w:rPr>
                <w:sz w:val="22"/>
                <w:szCs w:val="22"/>
              </w:rPr>
              <w:t xml:space="preserve"> </w:t>
            </w:r>
          </w:p>
          <w:p w:rsidR="00A03656" w:rsidP="59683A62" w:rsidRDefault="00A03656" w14:paraId="19D4D685" w14:textId="447058F8">
            <w:pPr>
              <w:pStyle w:val="TableRowCentered"/>
              <w:ind w:left="0" w:right="0"/>
              <w:jc w:val="left"/>
              <w:rPr>
                <w:sz w:val="22"/>
                <w:szCs w:val="22"/>
              </w:rPr>
            </w:pPr>
          </w:p>
          <w:p w:rsidR="00A03656" w:rsidP="59683A62" w:rsidRDefault="00A03656" w14:paraId="7E894FCF" w14:textId="5ADD0C20">
            <w:pPr>
              <w:pStyle w:val="TableRowCentered"/>
              <w:numPr>
                <w:ilvl w:val="0"/>
                <w:numId w:val="18"/>
              </w:numPr>
              <w:ind w:right="0"/>
              <w:jc w:val="left"/>
              <w:rPr>
                <w:sz w:val="22"/>
                <w:szCs w:val="22"/>
              </w:rPr>
            </w:pPr>
            <w:r w:rsidRPr="59683A62" w:rsidR="34C0550E">
              <w:rPr>
                <w:sz w:val="22"/>
                <w:szCs w:val="22"/>
              </w:rPr>
              <w:t>Phonics instruction (+5months High impact vs very low cost)</w:t>
            </w:r>
          </w:p>
          <w:p w:rsidR="00A03656" w:rsidP="59683A62" w:rsidRDefault="00A03656" w14:paraId="2A7D551B" w14:textId="7DA5EB7C">
            <w:pPr>
              <w:pStyle w:val="TableRowCentered"/>
              <w:ind w:left="0" w:right="0"/>
              <w:jc w:val="left"/>
              <w:rPr>
                <w:sz w:val="22"/>
                <w:szCs w:val="22"/>
              </w:rPr>
            </w:pPr>
          </w:p>
        </w:tc>
        <w:tc>
          <w:tcPr>
            <w:tcW w:w="150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A03656" w:rsidP="00C31636" w:rsidRDefault="00A03656" w14:paraId="2A7D551C" w14:textId="4F94427E">
            <w:pPr>
              <w:pStyle w:val="TableRowCentered"/>
              <w:ind w:left="0" w:right="0"/>
              <w:jc w:val="left"/>
              <w:rPr>
                <w:sz w:val="22"/>
              </w:rPr>
            </w:pPr>
            <w:r>
              <w:rPr>
                <w:sz w:val="22"/>
              </w:rPr>
              <w:t>2-4</w:t>
            </w:r>
          </w:p>
        </w:tc>
      </w:tr>
      <w:tr w:rsidR="59683A62" w:rsidTr="59683A62" w14:paraId="16E80FBD">
        <w:trPr>
          <w:trHeight w:val="300"/>
        </w:trPr>
        <w:tc>
          <w:tcPr>
            <w:tcW w:w="184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137C02D9" w:rsidP="59683A62" w:rsidRDefault="137C02D9" w14:paraId="77A3879B" w14:textId="35632FC9">
            <w:pPr>
              <w:pStyle w:val="TableRow"/>
              <w:rPr>
                <w:i w:val="1"/>
                <w:iCs w:val="1"/>
                <w:sz w:val="22"/>
                <w:szCs w:val="22"/>
              </w:rPr>
            </w:pPr>
            <w:r w:rsidRPr="59683A62" w:rsidR="137C02D9">
              <w:rPr>
                <w:i w:val="1"/>
                <w:iCs w:val="1"/>
                <w:sz w:val="22"/>
                <w:szCs w:val="22"/>
              </w:rPr>
              <w:t>Targeted support for pupil premium children both in class and in Forest School.</w:t>
            </w:r>
          </w:p>
        </w:tc>
        <w:tc>
          <w:tcPr>
            <w:tcW w:w="625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3BD23056" w:rsidP="59683A62" w:rsidRDefault="3BD23056" w14:paraId="6C3B2BC1" w14:textId="72BBD45E">
            <w:pPr>
              <w:pStyle w:val="TableRowCentered"/>
              <w:jc w:val="left"/>
              <w:rPr>
                <w:sz w:val="22"/>
                <w:szCs w:val="22"/>
              </w:rPr>
            </w:pPr>
            <w:r w:rsidRPr="59683A62" w:rsidR="3BD23056">
              <w:rPr>
                <w:sz w:val="22"/>
                <w:szCs w:val="22"/>
              </w:rPr>
              <w:t>Forest School led sessions for all children with particular focus on PP.</w:t>
            </w:r>
          </w:p>
          <w:p w:rsidR="137C02D9" w:rsidP="59683A62" w:rsidRDefault="137C02D9" w14:paraId="00D5C41F" w14:textId="1B9B7555">
            <w:pPr>
              <w:pStyle w:val="TableRowCentered"/>
              <w:jc w:val="left"/>
              <w:rPr>
                <w:sz w:val="22"/>
                <w:szCs w:val="22"/>
              </w:rPr>
            </w:pPr>
            <w:r w:rsidRPr="59683A62" w:rsidR="137C02D9">
              <w:rPr>
                <w:sz w:val="22"/>
                <w:szCs w:val="22"/>
              </w:rPr>
              <w:t>3 days – LA</w:t>
            </w:r>
          </w:p>
          <w:p w:rsidR="137C02D9" w:rsidP="59683A62" w:rsidRDefault="137C02D9" w14:paraId="1968343A" w14:textId="6AF8F2CE">
            <w:pPr>
              <w:pStyle w:val="TableRowCentered"/>
              <w:jc w:val="left"/>
              <w:rPr>
                <w:sz w:val="22"/>
                <w:szCs w:val="22"/>
              </w:rPr>
            </w:pPr>
            <w:r w:rsidRPr="59683A62" w:rsidR="137C02D9">
              <w:rPr>
                <w:sz w:val="22"/>
                <w:szCs w:val="22"/>
              </w:rPr>
              <w:t>2 days – TS</w:t>
            </w:r>
          </w:p>
          <w:p w:rsidR="137C02D9" w:rsidP="59683A62" w:rsidRDefault="137C02D9" w14:paraId="356ED131" w14:textId="32FB8F1E">
            <w:pPr>
              <w:pStyle w:val="TableRowCentered"/>
              <w:jc w:val="left"/>
              <w:rPr>
                <w:sz w:val="22"/>
                <w:szCs w:val="22"/>
              </w:rPr>
            </w:pPr>
            <w:r w:rsidRPr="59683A62" w:rsidR="137C02D9">
              <w:rPr>
                <w:sz w:val="22"/>
                <w:szCs w:val="22"/>
              </w:rPr>
              <w:t>2 days - FM</w:t>
            </w:r>
          </w:p>
        </w:tc>
        <w:tc>
          <w:tcPr>
            <w:tcW w:w="150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1B7DD802" w:rsidP="59683A62" w:rsidRDefault="1B7DD802" w14:paraId="13E688FD" w14:textId="65277479">
            <w:pPr>
              <w:pStyle w:val="TableRowCentered"/>
              <w:jc w:val="left"/>
              <w:rPr>
                <w:sz w:val="22"/>
                <w:szCs w:val="22"/>
              </w:rPr>
            </w:pPr>
            <w:r w:rsidRPr="59683A62" w:rsidR="1B7DD802">
              <w:rPr>
                <w:sz w:val="22"/>
                <w:szCs w:val="22"/>
              </w:rPr>
              <w:t>5</w:t>
            </w:r>
          </w:p>
        </w:tc>
      </w:tr>
    </w:tbl>
    <w:p w:rsidR="00E66558" w:rsidP="00ED5108" w:rsidRDefault="00E66558" w14:paraId="2A7D5522" w14:textId="77777777"/>
    <w:p w:rsidRPr="00AA355B" w:rsidR="00E66558" w:rsidP="00AA355B" w:rsidRDefault="009D71E8" w14:paraId="2A7D5523" w14:textId="5B2BE35F">
      <w:pPr>
        <w:pStyle w:val="Heading3"/>
      </w:pPr>
      <w:r>
        <w:t xml:space="preserve">Targeted academic support (for example, </w:t>
      </w:r>
      <w:r w:rsidR="00D33FE5">
        <w:t>tutoring, one-to-one support</w:t>
      </w:r>
      <w:r w:rsidR="00F776E1">
        <w:t>,</w:t>
      </w:r>
      <w:r w:rsidR="00D33FE5">
        <w:t xml:space="preserve"> </w:t>
      </w:r>
      <w:r>
        <w:t xml:space="preserve">structured interventions) </w:t>
      </w:r>
    </w:p>
    <w:p w:rsidR="00E66558" w:rsidP="59683A62" w:rsidRDefault="009D71E8" w14:paraId="2A7D5524" w14:textId="2FA6B81C">
      <w:pPr>
        <w:rPr>
          <w:i w:val="1"/>
          <w:iCs w:val="1"/>
        </w:rPr>
      </w:pPr>
      <w:r w:rsidR="009D71E8">
        <w:rPr/>
        <w:t xml:space="preserve">Budgeted cost: £ </w:t>
      </w:r>
      <w:r w:rsidR="2F489BD9">
        <w:rPr/>
        <w:t>65</w:t>
      </w:r>
      <w:r w:rsidR="7EC3857A">
        <w:rPr/>
        <w:t>,000</w:t>
      </w:r>
    </w:p>
    <w:tbl>
      <w:tblPr>
        <w:tblW w:w="9486" w:type="dxa"/>
        <w:tblCellMar>
          <w:left w:w="10" w:type="dxa"/>
          <w:right w:w="10" w:type="dxa"/>
        </w:tblCellMar>
        <w:tblLook w:val="04A0" w:firstRow="1" w:lastRow="0" w:firstColumn="1" w:lastColumn="0" w:noHBand="0" w:noVBand="1"/>
      </w:tblPr>
      <w:tblGrid>
        <w:gridCol w:w="2100"/>
        <w:gridCol w:w="6103"/>
        <w:gridCol w:w="1283"/>
      </w:tblGrid>
      <w:tr w:rsidR="00E66558" w:rsidTr="59683A62" w14:paraId="2A7D5528" w14:textId="77777777">
        <w:tc>
          <w:tcPr>
            <w:tcW w:w="210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525" w14:textId="77777777">
            <w:pPr>
              <w:pStyle w:val="TableHeader"/>
              <w:ind w:left="0" w:right="0"/>
              <w:jc w:val="left"/>
            </w:pPr>
            <w:r>
              <w:lastRenderedPageBreak/>
              <w:t>Activity</w:t>
            </w:r>
          </w:p>
        </w:tc>
        <w:tc>
          <w:tcPr>
            <w:tcW w:w="610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526" w14:textId="77777777">
            <w:pPr>
              <w:pStyle w:val="TableHeader"/>
              <w:ind w:left="0" w:right="0"/>
              <w:jc w:val="left"/>
            </w:pPr>
            <w:r>
              <w:t>Evidence that supports this approach</w:t>
            </w:r>
          </w:p>
        </w:tc>
        <w:tc>
          <w:tcPr>
            <w:tcW w:w="128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527" w14:textId="77777777">
            <w:pPr>
              <w:pStyle w:val="TableHeader"/>
              <w:ind w:left="0" w:right="0"/>
              <w:jc w:val="left"/>
            </w:pPr>
            <w:r>
              <w:t>Challenge number(s) addressed</w:t>
            </w:r>
          </w:p>
        </w:tc>
      </w:tr>
      <w:tr w:rsidR="00E66558" w:rsidTr="59683A62" w14:paraId="2A7D552C" w14:textId="77777777">
        <w:tc>
          <w:tcPr>
            <w:tcW w:w="210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6A7FAF" w14:paraId="2A7D5529" w14:textId="4183BF9B">
            <w:pPr>
              <w:pStyle w:val="TableRow"/>
              <w:ind w:left="0" w:right="0"/>
            </w:pPr>
            <w:r>
              <w:t xml:space="preserve">White Rose intervention programme implemented for bottom 20% of learners. </w:t>
            </w:r>
          </w:p>
        </w:tc>
        <w:tc>
          <w:tcPr>
            <w:tcW w:w="610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6A7FAF" w:rsidP="00C31636" w:rsidRDefault="006A7FAF" w14:paraId="35F2E183" w14:textId="77777777">
            <w:pPr>
              <w:pStyle w:val="TableRowCentered"/>
              <w:ind w:left="0" w:right="0"/>
              <w:jc w:val="left"/>
              <w:rPr>
                <w:sz w:val="22"/>
              </w:rPr>
            </w:pPr>
            <w:r w:rsidRPr="006A7FAF">
              <w:rPr>
                <w:sz w:val="22"/>
              </w:rPr>
              <w:t xml:space="preserve">The EEF toolkit suggests that mastery learning accelerates progress. Work is challenging and is particularly effective when pupils work in groups and take responsibility for supporting each other’s progress: </w:t>
            </w:r>
            <w:hyperlink w:history="1" r:id="rId17">
              <w:r w:rsidRPr="00DB0931">
                <w:rPr>
                  <w:rStyle w:val="Hyperlink"/>
                  <w:sz w:val="22"/>
                </w:rPr>
                <w:t>https://educationendowmentfoundation.org.uk/educationevidence/teaching-learning-toolkit/collaborative-learningapproaches</w:t>
              </w:r>
            </w:hyperlink>
            <w:r>
              <w:rPr>
                <w:sz w:val="22"/>
              </w:rPr>
              <w:t xml:space="preserve"> </w:t>
            </w:r>
          </w:p>
          <w:p w:rsidR="00E66558" w:rsidP="00C31636" w:rsidRDefault="006A7FAF" w14:paraId="2A7D552A" w14:textId="401D584F">
            <w:pPr>
              <w:pStyle w:val="TableRowCentered"/>
              <w:ind w:left="0" w:right="0"/>
              <w:jc w:val="left"/>
              <w:rPr>
                <w:sz w:val="22"/>
              </w:rPr>
            </w:pPr>
            <w:r w:rsidRPr="006A7FAF">
              <w:rPr>
                <w:sz w:val="22"/>
              </w:rPr>
              <w:t xml:space="preserve"> </w:t>
            </w:r>
            <w:hyperlink w:history="1" r:id="rId18">
              <w:r w:rsidRPr="00DB0931">
                <w:rPr>
                  <w:rStyle w:val="Hyperlink"/>
                  <w:sz w:val="22"/>
                </w:rPr>
                <w:t>https://educationendowmentfoundation.org.uk/educationevidence/guidance-reports/early-maths</w:t>
              </w:r>
            </w:hyperlink>
            <w:r>
              <w:rPr>
                <w:sz w:val="22"/>
              </w:rPr>
              <w:t xml:space="preserve"> </w:t>
            </w:r>
            <w:r w:rsidRPr="006A7FAF">
              <w:rPr>
                <w:sz w:val="22"/>
              </w:rPr>
              <w:t xml:space="preserve"> Improving Mathematics in Key Stages 2 and 3</w:t>
            </w:r>
          </w:p>
        </w:tc>
        <w:tc>
          <w:tcPr>
            <w:tcW w:w="128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E66558" w14:paraId="2A7D552B" w14:textId="77777777">
            <w:pPr>
              <w:pStyle w:val="TableRowCentered"/>
              <w:ind w:left="0" w:right="0"/>
              <w:jc w:val="left"/>
              <w:rPr>
                <w:sz w:val="22"/>
              </w:rPr>
            </w:pPr>
          </w:p>
        </w:tc>
      </w:tr>
      <w:tr w:rsidR="59683A62" w:rsidTr="59683A62" w14:paraId="06E512AF">
        <w:trPr>
          <w:trHeight w:val="300"/>
        </w:trPr>
        <w:tc>
          <w:tcPr>
            <w:tcW w:w="210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1868F32F" w:rsidP="59683A62" w:rsidRDefault="1868F32F" w14:paraId="0B7CA862" w14:textId="3DC5C455">
            <w:pPr>
              <w:pStyle w:val="TableRow"/>
            </w:pPr>
            <w:r w:rsidR="1868F32F">
              <w:rPr/>
              <w:t>Targeted intervention for PP children, including TA support and access to Freckle learning support for maths.</w:t>
            </w:r>
          </w:p>
        </w:tc>
        <w:tc>
          <w:tcPr>
            <w:tcW w:w="610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1868F32F" w:rsidP="59683A62" w:rsidRDefault="1868F32F" w14:paraId="4D4B514E" w14:textId="6F432B22">
            <w:pPr>
              <w:pStyle w:val="TableRowCentered"/>
              <w:jc w:val="left"/>
              <w:rPr>
                <w:sz w:val="22"/>
                <w:szCs w:val="22"/>
              </w:rPr>
            </w:pPr>
            <w:r w:rsidRPr="59683A62" w:rsidR="1868F32F">
              <w:rPr>
                <w:sz w:val="22"/>
                <w:szCs w:val="22"/>
              </w:rPr>
              <w:t>£4000 - Freckle subscription for all pupils – targeted support based on prior assessment. Homework set weekly</w:t>
            </w:r>
            <w:r w:rsidRPr="59683A62" w:rsidR="14B07F20">
              <w:rPr>
                <w:sz w:val="22"/>
                <w:szCs w:val="22"/>
              </w:rPr>
              <w:t xml:space="preserve"> using Freckle to target specific </w:t>
            </w:r>
            <w:r w:rsidRPr="59683A62" w:rsidR="14B07F20">
              <w:rPr>
                <w:sz w:val="22"/>
                <w:szCs w:val="22"/>
              </w:rPr>
              <w:t>objectives</w:t>
            </w:r>
            <w:r w:rsidRPr="59683A62" w:rsidR="5811096A">
              <w:rPr>
                <w:sz w:val="22"/>
                <w:szCs w:val="22"/>
              </w:rPr>
              <w:t>. Homework club provided for PP children, supervised by teachers.</w:t>
            </w:r>
          </w:p>
          <w:p w:rsidR="59683A62" w:rsidP="59683A62" w:rsidRDefault="59683A62" w14:paraId="0BC857AD" w14:textId="01259D00">
            <w:pPr>
              <w:pStyle w:val="TableRowCentered"/>
              <w:jc w:val="left"/>
              <w:rPr>
                <w:sz w:val="22"/>
                <w:szCs w:val="22"/>
              </w:rPr>
            </w:pPr>
          </w:p>
          <w:p w:rsidR="14B07F20" w:rsidP="59683A62" w:rsidRDefault="14B07F20" w14:paraId="27FC81AE" w14:textId="19824250">
            <w:pPr>
              <w:pStyle w:val="TableRowCentered"/>
              <w:jc w:val="left"/>
              <w:rPr>
                <w:sz w:val="22"/>
                <w:szCs w:val="22"/>
              </w:rPr>
            </w:pPr>
            <w:r w:rsidRPr="59683A62" w:rsidR="14B07F20">
              <w:rPr>
                <w:sz w:val="22"/>
                <w:szCs w:val="22"/>
              </w:rPr>
              <w:t xml:space="preserve">£10,000 – Flexible TA support to work with PP and non-PP to support learning in groups or one to one. </w:t>
            </w:r>
          </w:p>
          <w:p w:rsidR="59683A62" w:rsidP="59683A62" w:rsidRDefault="59683A62" w14:paraId="0710C4A0" w14:textId="6ED60179">
            <w:pPr>
              <w:pStyle w:val="TableRowCentered"/>
              <w:jc w:val="left"/>
              <w:rPr>
                <w:sz w:val="22"/>
                <w:szCs w:val="22"/>
              </w:rPr>
            </w:pPr>
          </w:p>
          <w:p w:rsidR="59683A62" w:rsidP="59683A62" w:rsidRDefault="59683A62" w14:paraId="7AA23321" w14:textId="555BAFC3">
            <w:pPr>
              <w:pStyle w:val="TableRowCentered"/>
              <w:jc w:val="left"/>
              <w:rPr>
                <w:sz w:val="22"/>
                <w:szCs w:val="22"/>
              </w:rPr>
            </w:pPr>
          </w:p>
        </w:tc>
        <w:tc>
          <w:tcPr>
            <w:tcW w:w="128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59683A62" w:rsidP="59683A62" w:rsidRDefault="59683A62" w14:paraId="0C32B32F" w14:textId="3BEDCED5">
            <w:pPr>
              <w:pStyle w:val="TableRowCentered"/>
              <w:jc w:val="left"/>
              <w:rPr>
                <w:sz w:val="22"/>
                <w:szCs w:val="22"/>
              </w:rPr>
            </w:pPr>
          </w:p>
        </w:tc>
      </w:tr>
      <w:tr w:rsidR="59683A62" w:rsidTr="59683A62" w14:paraId="727363E8">
        <w:trPr>
          <w:trHeight w:val="300"/>
        </w:trPr>
        <w:tc>
          <w:tcPr>
            <w:tcW w:w="210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49EC0C1C" w:rsidP="59683A62" w:rsidRDefault="49EC0C1C" w14:paraId="703797E8" w14:textId="7584CDF4">
            <w:pPr>
              <w:pStyle w:val="TableRow"/>
              <w:rPr>
                <w:i w:val="1"/>
                <w:iCs w:val="1"/>
                <w:sz w:val="22"/>
                <w:szCs w:val="22"/>
              </w:rPr>
            </w:pPr>
            <w:r w:rsidRPr="59683A62" w:rsidR="49EC0C1C">
              <w:rPr>
                <w:i w:val="1"/>
                <w:iCs w:val="1"/>
                <w:sz w:val="22"/>
                <w:szCs w:val="22"/>
              </w:rPr>
              <w:t>One to one support for PP children with high needs</w:t>
            </w:r>
            <w:r w:rsidRPr="59683A62" w:rsidR="40F410C5">
              <w:rPr>
                <w:i w:val="1"/>
                <w:iCs w:val="1"/>
                <w:sz w:val="22"/>
                <w:szCs w:val="22"/>
              </w:rPr>
              <w:t xml:space="preserve"> and targeted support.</w:t>
            </w:r>
          </w:p>
        </w:tc>
        <w:tc>
          <w:tcPr>
            <w:tcW w:w="610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40F410C5" w:rsidP="59683A62" w:rsidRDefault="40F410C5" w14:paraId="13E18D1A" w14:textId="6BDABBFD">
            <w:pPr>
              <w:pStyle w:val="TableRowCentered"/>
              <w:ind w:left="0" w:right="0"/>
              <w:jc w:val="left"/>
              <w:rPr>
                <w:sz w:val="22"/>
                <w:szCs w:val="22"/>
              </w:rPr>
            </w:pPr>
            <w:r w:rsidRPr="59683A62" w:rsidR="40F410C5">
              <w:rPr>
                <w:noProof w:val="0"/>
                <w:sz w:val="22"/>
                <w:szCs w:val="22"/>
                <w:lang w:val="en-GB"/>
              </w:rPr>
              <w:t>“Ensuring an effective teacher is in front of every class, and that every teacher is supported to keep improving, is the key ingredient of a successful school and should rightly be a top priority for pupil premium spending.”- EE</w:t>
            </w:r>
            <w:r w:rsidRPr="59683A62" w:rsidR="40F410C5">
              <w:rPr>
                <w:noProof w:val="0"/>
                <w:lang w:val="en-GB"/>
              </w:rPr>
              <w:t>F</w:t>
            </w:r>
          </w:p>
          <w:p w:rsidR="40F410C5" w:rsidP="59683A62" w:rsidRDefault="40F410C5" w14:paraId="47F206F6" w14:textId="659D60D9">
            <w:pPr>
              <w:pStyle w:val="TableRowCentered"/>
              <w:ind w:left="0" w:right="0"/>
              <w:jc w:val="left"/>
              <w:rPr>
                <w:sz w:val="22"/>
                <w:szCs w:val="22"/>
              </w:rPr>
            </w:pPr>
            <w:r w:rsidRPr="59683A62" w:rsidR="40F410C5">
              <w:rPr>
                <w:sz w:val="22"/>
                <w:szCs w:val="22"/>
              </w:rPr>
              <w:t>Current interventions in place, based on evidence from EEF:</w:t>
            </w:r>
          </w:p>
          <w:p w:rsidR="40F410C5" w:rsidP="59683A62" w:rsidRDefault="40F410C5" w14:paraId="4BC4FC8D" w14:textId="1AC49D78">
            <w:pPr>
              <w:pStyle w:val="TableRowCentered"/>
              <w:numPr>
                <w:ilvl w:val="0"/>
                <w:numId w:val="18"/>
              </w:numPr>
              <w:ind w:right="0"/>
              <w:jc w:val="left"/>
              <w:rPr>
                <w:sz w:val="22"/>
                <w:szCs w:val="22"/>
              </w:rPr>
            </w:pPr>
            <w:r w:rsidRPr="59683A62" w:rsidR="40F410C5">
              <w:rPr>
                <w:sz w:val="22"/>
                <w:szCs w:val="22"/>
              </w:rPr>
              <w:t>Phonics instruction (+5months High impact vs very low cost)</w:t>
            </w:r>
          </w:p>
          <w:p w:rsidR="40F410C5" w:rsidP="59683A62" w:rsidRDefault="40F410C5" w14:paraId="7836B290" w14:textId="24847EB1">
            <w:pPr>
              <w:pStyle w:val="TableRowCentered"/>
              <w:numPr>
                <w:ilvl w:val="0"/>
                <w:numId w:val="18"/>
              </w:numPr>
              <w:ind w:right="0"/>
              <w:jc w:val="left"/>
              <w:rPr>
                <w:sz w:val="22"/>
                <w:szCs w:val="22"/>
              </w:rPr>
            </w:pPr>
            <w:r w:rsidRPr="59683A62" w:rsidR="40F410C5">
              <w:rPr>
                <w:sz w:val="22"/>
                <w:szCs w:val="22"/>
              </w:rPr>
              <w:t>Oral Language interventions (+6months)</w:t>
            </w:r>
          </w:p>
          <w:p w:rsidR="40F410C5" w:rsidP="59683A62" w:rsidRDefault="40F410C5" w14:paraId="0DC97ABA" w14:textId="1BD155F8">
            <w:pPr>
              <w:pStyle w:val="TableRowCentered"/>
              <w:numPr>
                <w:ilvl w:val="0"/>
                <w:numId w:val="18"/>
              </w:numPr>
              <w:ind w:right="0"/>
              <w:jc w:val="left"/>
              <w:rPr>
                <w:sz w:val="22"/>
                <w:szCs w:val="22"/>
              </w:rPr>
            </w:pPr>
            <w:r w:rsidRPr="59683A62" w:rsidR="40F410C5">
              <w:rPr>
                <w:sz w:val="22"/>
                <w:szCs w:val="22"/>
              </w:rPr>
              <w:t>Teaching Assistant interventions (+4months)</w:t>
            </w:r>
          </w:p>
          <w:p w:rsidR="40F410C5" w:rsidP="59683A62" w:rsidRDefault="40F410C5" w14:paraId="6645DE9C" w14:textId="1C5F6356">
            <w:pPr>
              <w:pStyle w:val="TableRowCentered"/>
              <w:numPr>
                <w:ilvl w:val="0"/>
                <w:numId w:val="18"/>
              </w:numPr>
              <w:ind w:right="0"/>
              <w:jc w:val="left"/>
              <w:rPr>
                <w:sz w:val="22"/>
                <w:szCs w:val="22"/>
              </w:rPr>
            </w:pPr>
            <w:r w:rsidRPr="59683A62" w:rsidR="40F410C5">
              <w:rPr>
                <w:sz w:val="22"/>
                <w:szCs w:val="22"/>
              </w:rPr>
              <w:t>Reading Comprehension strategies (reading recovery) (+6months)</w:t>
            </w:r>
          </w:p>
          <w:p w:rsidR="59683A62" w:rsidP="59683A62" w:rsidRDefault="59683A62" w14:paraId="0EA05CB7" w14:textId="53BB7427">
            <w:pPr>
              <w:pStyle w:val="TableRowCentered"/>
              <w:jc w:val="left"/>
              <w:rPr>
                <w:sz w:val="22"/>
                <w:szCs w:val="22"/>
              </w:rPr>
            </w:pPr>
          </w:p>
          <w:p w:rsidR="24FB1946" w:rsidP="59683A62" w:rsidRDefault="24FB1946" w14:paraId="18462840" w14:textId="2AC042FE">
            <w:pPr>
              <w:pStyle w:val="TableRowCentered"/>
              <w:jc w:val="left"/>
              <w:rPr>
                <w:sz w:val="22"/>
                <w:szCs w:val="22"/>
              </w:rPr>
            </w:pPr>
            <w:r w:rsidRPr="59683A62" w:rsidR="24FB1946">
              <w:rPr>
                <w:sz w:val="22"/>
                <w:szCs w:val="22"/>
              </w:rPr>
              <w:t xml:space="preserve">Support provided for children with </w:t>
            </w:r>
            <w:r w:rsidRPr="59683A62" w:rsidR="24FB1946">
              <w:rPr>
                <w:sz w:val="22"/>
                <w:szCs w:val="22"/>
              </w:rPr>
              <w:t>additional</w:t>
            </w:r>
            <w:r w:rsidRPr="59683A62" w:rsidR="24FB1946">
              <w:rPr>
                <w:sz w:val="22"/>
                <w:szCs w:val="22"/>
              </w:rPr>
              <w:t xml:space="preserve"> needs:</w:t>
            </w:r>
          </w:p>
          <w:p w:rsidR="406B485D" w:rsidP="59683A62" w:rsidRDefault="406B485D" w14:paraId="65102661" w14:textId="052EB3AA">
            <w:pPr>
              <w:pStyle w:val="TableRowCentered"/>
              <w:jc w:val="left"/>
              <w:rPr>
                <w:sz w:val="22"/>
                <w:szCs w:val="22"/>
              </w:rPr>
            </w:pPr>
            <w:r w:rsidRPr="59683A62" w:rsidR="406B485D">
              <w:rPr>
                <w:sz w:val="22"/>
                <w:szCs w:val="22"/>
              </w:rPr>
              <w:t>3 days support for SW</w:t>
            </w:r>
          </w:p>
          <w:p w:rsidR="406B485D" w:rsidP="59683A62" w:rsidRDefault="406B485D" w14:paraId="08F01F78" w14:textId="3DA3B154">
            <w:pPr>
              <w:pStyle w:val="TableRowCentered"/>
              <w:jc w:val="left"/>
              <w:rPr>
                <w:sz w:val="22"/>
                <w:szCs w:val="22"/>
              </w:rPr>
            </w:pPr>
            <w:r w:rsidRPr="59683A62" w:rsidR="406B485D">
              <w:rPr>
                <w:sz w:val="22"/>
                <w:szCs w:val="22"/>
              </w:rPr>
              <w:t>5 days</w:t>
            </w:r>
            <w:r w:rsidRPr="59683A62" w:rsidR="406B485D">
              <w:rPr>
                <w:sz w:val="22"/>
                <w:szCs w:val="22"/>
              </w:rPr>
              <w:t xml:space="preserve"> support for VB</w:t>
            </w:r>
          </w:p>
          <w:p w:rsidR="406B485D" w:rsidP="59683A62" w:rsidRDefault="406B485D" w14:paraId="77BDA558" w14:textId="75284414">
            <w:pPr>
              <w:pStyle w:val="TableRowCentered"/>
              <w:jc w:val="left"/>
              <w:rPr>
                <w:sz w:val="22"/>
                <w:szCs w:val="22"/>
              </w:rPr>
            </w:pPr>
            <w:r w:rsidRPr="59683A62" w:rsidR="406B485D">
              <w:rPr>
                <w:sz w:val="22"/>
                <w:szCs w:val="22"/>
              </w:rPr>
              <w:t xml:space="preserve">2 days - RWI </w:t>
            </w:r>
          </w:p>
          <w:p w:rsidR="406B485D" w:rsidP="59683A62" w:rsidRDefault="406B485D" w14:paraId="2669B627" w14:textId="12B0CD15">
            <w:pPr>
              <w:pStyle w:val="TableRowCentered"/>
              <w:jc w:val="left"/>
              <w:rPr>
                <w:sz w:val="22"/>
                <w:szCs w:val="22"/>
              </w:rPr>
            </w:pPr>
            <w:r w:rsidRPr="59683A62" w:rsidR="406B485D">
              <w:rPr>
                <w:sz w:val="22"/>
                <w:szCs w:val="22"/>
              </w:rPr>
              <w:t>2 days - NELI speech intervention</w:t>
            </w:r>
          </w:p>
          <w:p w:rsidR="59683A62" w:rsidP="59683A62" w:rsidRDefault="59683A62" w14:paraId="0B6325A4" w14:textId="38DE9C53">
            <w:pPr>
              <w:pStyle w:val="TableRowCentered"/>
              <w:jc w:val="left"/>
              <w:rPr>
                <w:sz w:val="22"/>
                <w:szCs w:val="22"/>
              </w:rPr>
            </w:pPr>
          </w:p>
        </w:tc>
        <w:tc>
          <w:tcPr>
            <w:tcW w:w="128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753731D1" w:rsidP="59683A62" w:rsidRDefault="753731D1" w14:paraId="783743BE" w14:textId="7A4B424F">
            <w:pPr>
              <w:pStyle w:val="TableRowCentered"/>
              <w:jc w:val="left"/>
              <w:rPr>
                <w:sz w:val="22"/>
                <w:szCs w:val="22"/>
              </w:rPr>
            </w:pPr>
            <w:r w:rsidRPr="59683A62" w:rsidR="753731D1">
              <w:rPr>
                <w:sz w:val="22"/>
                <w:szCs w:val="22"/>
              </w:rPr>
              <w:t>5</w:t>
            </w:r>
          </w:p>
        </w:tc>
      </w:tr>
    </w:tbl>
    <w:p w:rsidR="00E66558" w:rsidP="00AA355B" w:rsidRDefault="00E66558" w14:paraId="2A7D5531" w14:textId="77777777"/>
    <w:p w:rsidRPr="00AA355B" w:rsidR="00E66558" w:rsidP="00AA355B" w:rsidRDefault="009D71E8" w14:paraId="2A7D5532" w14:textId="59A68BC3">
      <w:pPr>
        <w:pStyle w:val="Heading3"/>
      </w:pPr>
      <w:r>
        <w:t>Wider strategies (for example, related to attendance, behaviour, wellbeing)</w:t>
      </w:r>
    </w:p>
    <w:p w:rsidR="00E66558" w:rsidRDefault="009D71E8" w14:paraId="2A7D5533" w14:textId="2E9A8512">
      <w:pPr>
        <w:spacing w:before="240" w:after="120"/>
      </w:pPr>
      <w:r w:rsidR="009D71E8">
        <w:rPr/>
        <w:t xml:space="preserve">Budgeted cost: £ </w:t>
      </w:r>
      <w:r w:rsidR="070C2E4F">
        <w:rPr/>
        <w:t>9060</w:t>
      </w:r>
    </w:p>
    <w:tbl>
      <w:tblPr>
        <w:tblW w:w="9486" w:type="dxa"/>
        <w:tblCellMar>
          <w:left w:w="10" w:type="dxa"/>
          <w:right w:w="10" w:type="dxa"/>
        </w:tblCellMar>
        <w:tblLook w:val="04A0" w:firstRow="1" w:lastRow="0" w:firstColumn="1" w:lastColumn="0" w:noHBand="0" w:noVBand="1"/>
      </w:tblPr>
      <w:tblGrid>
        <w:gridCol w:w="2688"/>
        <w:gridCol w:w="5250"/>
        <w:gridCol w:w="1548"/>
      </w:tblGrid>
      <w:tr w:rsidR="00E66558" w:rsidTr="59683A62" w14:paraId="2A7D5537"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534" w14:textId="77777777">
            <w:pPr>
              <w:pStyle w:val="TableHeader"/>
              <w:ind w:left="0" w:right="0"/>
              <w:jc w:val="left"/>
            </w:pPr>
            <w:r>
              <w:t>Activity</w:t>
            </w:r>
          </w:p>
        </w:tc>
        <w:tc>
          <w:tcPr>
            <w:tcW w:w="525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535" w14:textId="77777777">
            <w:pPr>
              <w:pStyle w:val="TableHeader"/>
              <w:ind w:left="0" w:right="0"/>
              <w:jc w:val="left"/>
            </w:pPr>
            <w:r>
              <w:t>Evidence that supports this approach</w:t>
            </w:r>
          </w:p>
        </w:tc>
        <w:tc>
          <w:tcPr>
            <w:tcW w:w="154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536" w14:textId="77777777">
            <w:pPr>
              <w:pStyle w:val="TableHeader"/>
              <w:ind w:left="0" w:right="0"/>
              <w:jc w:val="left"/>
            </w:pPr>
            <w:r>
              <w:t>Challenge number(s) addressed</w:t>
            </w:r>
          </w:p>
        </w:tc>
      </w:tr>
      <w:tr w:rsidR="00E66558" w:rsidTr="59683A62" w14:paraId="2A7D553B"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59683A62" w:rsidRDefault="009D71E8" w14:paraId="0B6210CD" w14:textId="5EA471FE">
            <w:pPr>
              <w:pStyle w:val="TableRow"/>
              <w:suppressLineNumbers w:val="0"/>
              <w:bidi w:val="0"/>
              <w:spacing w:before="60" w:beforeAutospacing="off" w:after="60" w:afterAutospacing="off" w:line="259" w:lineRule="auto"/>
              <w:ind w:left="0" w:right="0"/>
              <w:jc w:val="left"/>
              <w:rPr>
                <w:i w:val="1"/>
                <w:iCs w:val="1"/>
                <w:sz w:val="22"/>
                <w:szCs w:val="22"/>
              </w:rPr>
            </w:pPr>
            <w:r w:rsidRPr="59683A62" w:rsidR="256A82EA">
              <w:rPr>
                <w:i w:val="1"/>
                <w:iCs w:val="1"/>
                <w:sz w:val="22"/>
                <w:szCs w:val="22"/>
              </w:rPr>
              <w:t>Access to high quality experiences such as residentials and school trips.</w:t>
            </w:r>
          </w:p>
          <w:p w:rsidR="00E66558" w:rsidP="59683A62" w:rsidRDefault="009D71E8" w14:paraId="2A7D5538" w14:textId="62369827">
            <w:pPr>
              <w:pStyle w:val="TableRow"/>
              <w:suppressLineNumbers w:val="0"/>
              <w:bidi w:val="0"/>
              <w:spacing w:before="60" w:beforeAutospacing="off" w:after="60" w:afterAutospacing="off" w:line="259" w:lineRule="auto"/>
              <w:ind w:left="0" w:right="0"/>
              <w:jc w:val="left"/>
              <w:rPr>
                <w:i w:val="1"/>
                <w:iCs w:val="1"/>
                <w:sz w:val="22"/>
                <w:szCs w:val="22"/>
              </w:rPr>
            </w:pPr>
          </w:p>
        </w:tc>
        <w:tc>
          <w:tcPr>
            <w:tcW w:w="525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7521CADB" w:rsidP="59683A62" w:rsidRDefault="7521CADB" w14:paraId="77267B6B" w14:textId="13FE1820">
            <w:pPr>
              <w:pStyle w:val="TableRowCentered"/>
              <w:ind w:left="0" w:right="0"/>
              <w:jc w:val="left"/>
              <w:rPr>
                <w:sz w:val="22"/>
                <w:szCs w:val="22"/>
              </w:rPr>
            </w:pPr>
            <w:r w:rsidRPr="59683A62" w:rsidR="7521CADB">
              <w:rPr>
                <w:sz w:val="22"/>
                <w:szCs w:val="22"/>
              </w:rPr>
              <w:t>EEF – collaborative learning (+5months)</w:t>
            </w:r>
          </w:p>
          <w:p w:rsidR="00E66558" w:rsidP="59683A62" w:rsidRDefault="00E66558" w14:paraId="411C1C05" w14:textId="3B837E30">
            <w:pPr>
              <w:pStyle w:val="TableRowCentered"/>
              <w:ind w:left="0" w:right="0"/>
              <w:jc w:val="left"/>
              <w:rPr>
                <w:sz w:val="22"/>
                <w:szCs w:val="22"/>
              </w:rPr>
            </w:pPr>
            <w:r w:rsidRPr="59683A62" w:rsidR="256A82EA">
              <w:rPr>
                <w:sz w:val="22"/>
                <w:szCs w:val="22"/>
              </w:rPr>
              <w:t xml:space="preserve">Year 6 – </w:t>
            </w:r>
            <w:r w:rsidRPr="59683A62" w:rsidR="0A90E696">
              <w:rPr>
                <w:sz w:val="22"/>
                <w:szCs w:val="22"/>
              </w:rPr>
              <w:t>Residential</w:t>
            </w:r>
            <w:r w:rsidRPr="59683A62" w:rsidR="256A82EA">
              <w:rPr>
                <w:sz w:val="22"/>
                <w:szCs w:val="22"/>
              </w:rPr>
              <w:t xml:space="preserve"> 2025 – 15 PP children - £2550 paid by s</w:t>
            </w:r>
            <w:r w:rsidRPr="59683A62" w:rsidR="45BF24D4">
              <w:rPr>
                <w:sz w:val="22"/>
                <w:szCs w:val="22"/>
              </w:rPr>
              <w:t>chool.</w:t>
            </w:r>
          </w:p>
          <w:p w:rsidR="00E66558" w:rsidP="59683A62" w:rsidRDefault="00E66558" w14:paraId="0311564C" w14:textId="50890045">
            <w:pPr>
              <w:pStyle w:val="TableRowCentered"/>
              <w:ind w:left="0" w:right="0"/>
              <w:jc w:val="left"/>
              <w:rPr>
                <w:sz w:val="22"/>
                <w:szCs w:val="22"/>
              </w:rPr>
            </w:pPr>
            <w:r w:rsidRPr="59683A62" w:rsidR="45BF24D4">
              <w:rPr>
                <w:sz w:val="22"/>
                <w:szCs w:val="22"/>
              </w:rPr>
              <w:t xml:space="preserve">Year 4 – Residential </w:t>
            </w:r>
            <w:r w:rsidRPr="59683A62" w:rsidR="3A97CFDE">
              <w:rPr>
                <w:sz w:val="22"/>
                <w:szCs w:val="22"/>
              </w:rPr>
              <w:t>2025 – 13 PP children - £1210</w:t>
            </w:r>
          </w:p>
          <w:p w:rsidR="00E66558" w:rsidP="59683A62" w:rsidRDefault="00E66558" w14:paraId="2378335D" w14:textId="69257F6A">
            <w:pPr>
              <w:pStyle w:val="TableRowCentered"/>
              <w:ind w:left="0" w:right="0"/>
              <w:jc w:val="left"/>
              <w:rPr>
                <w:sz w:val="22"/>
                <w:szCs w:val="22"/>
              </w:rPr>
            </w:pPr>
            <w:r w:rsidRPr="59683A62" w:rsidR="6F952ACB">
              <w:rPr>
                <w:sz w:val="22"/>
                <w:szCs w:val="22"/>
              </w:rPr>
              <w:t>Every year group – 2 trips x £5 each = £30</w:t>
            </w:r>
            <w:r w:rsidRPr="59683A62" w:rsidR="08909F5F">
              <w:rPr>
                <w:sz w:val="22"/>
                <w:szCs w:val="22"/>
              </w:rPr>
              <w:t>0</w:t>
            </w:r>
          </w:p>
          <w:p w:rsidR="00E66558" w:rsidP="59683A62" w:rsidRDefault="00E66558" w14:paraId="2A7D5539" w14:textId="3C51BDAE">
            <w:pPr>
              <w:pStyle w:val="TableRowCentered"/>
              <w:ind w:left="0" w:right="0"/>
              <w:jc w:val="left"/>
              <w:rPr>
                <w:sz w:val="22"/>
                <w:szCs w:val="22"/>
              </w:rPr>
            </w:pPr>
            <w:r w:rsidRPr="59683A62" w:rsidR="22400669">
              <w:rPr>
                <w:sz w:val="22"/>
                <w:szCs w:val="22"/>
              </w:rPr>
              <w:t>(£4060)</w:t>
            </w:r>
          </w:p>
        </w:tc>
        <w:tc>
          <w:tcPr>
            <w:tcW w:w="154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59683A62" w:rsidRDefault="00E66558" w14:paraId="2A7D553A" w14:textId="6EFD66FE">
            <w:pPr>
              <w:pStyle w:val="TableRowCentered"/>
              <w:suppressLineNumbers w:val="0"/>
              <w:bidi w:val="0"/>
              <w:spacing w:before="60" w:beforeAutospacing="off" w:after="60" w:afterAutospacing="off" w:line="259" w:lineRule="auto"/>
              <w:ind w:left="0" w:right="0"/>
              <w:jc w:val="left"/>
            </w:pPr>
            <w:r w:rsidRPr="59683A62" w:rsidR="68B4168F">
              <w:rPr>
                <w:sz w:val="22"/>
                <w:szCs w:val="22"/>
              </w:rPr>
              <w:t>3</w:t>
            </w:r>
          </w:p>
        </w:tc>
      </w:tr>
      <w:tr w:rsidR="00E66558" w:rsidTr="59683A62" w14:paraId="2A7D553F"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59683A62" w:rsidRDefault="00E66558" w14:paraId="2A7D553C" w14:textId="1A905CDB">
            <w:pPr>
              <w:pStyle w:val="TableRow"/>
              <w:ind w:left="0" w:right="0"/>
              <w:rPr>
                <w:i w:val="1"/>
                <w:iCs w:val="1"/>
                <w:sz w:val="22"/>
                <w:szCs w:val="22"/>
              </w:rPr>
            </w:pPr>
            <w:r w:rsidRPr="59683A62" w:rsidR="11F8F468">
              <w:rPr>
                <w:i w:val="1"/>
                <w:iCs w:val="1"/>
                <w:sz w:val="22"/>
                <w:szCs w:val="22"/>
              </w:rPr>
              <w:t>Access to high quality after school clubs and wraparound care.</w:t>
            </w:r>
          </w:p>
        </w:tc>
        <w:tc>
          <w:tcPr>
            <w:tcW w:w="525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59683A62" w:rsidRDefault="00E66558" w14:paraId="438E5433" w14:textId="1C96276E">
            <w:pPr>
              <w:pStyle w:val="TableRowCentered"/>
              <w:ind w:left="0" w:right="0"/>
              <w:jc w:val="left"/>
              <w:rPr>
                <w:sz w:val="22"/>
                <w:szCs w:val="22"/>
              </w:rPr>
            </w:pPr>
            <w:r w:rsidRPr="59683A62" w:rsidR="77B5ADB5">
              <w:rPr>
                <w:sz w:val="22"/>
                <w:szCs w:val="22"/>
              </w:rPr>
              <w:t>£8.50 for after school club 3:30-5:50</w:t>
            </w:r>
          </w:p>
          <w:p w:rsidR="00E66558" w:rsidP="59683A62" w:rsidRDefault="00E66558" w14:paraId="67EB5C3F" w14:textId="0444B7AC">
            <w:pPr>
              <w:pStyle w:val="TableRowCentered"/>
              <w:ind w:left="0" w:right="0"/>
              <w:jc w:val="left"/>
              <w:rPr>
                <w:sz w:val="22"/>
                <w:szCs w:val="22"/>
              </w:rPr>
            </w:pPr>
            <w:r w:rsidRPr="59683A62" w:rsidR="77B5ADB5">
              <w:rPr>
                <w:sz w:val="22"/>
                <w:szCs w:val="22"/>
              </w:rPr>
              <w:t xml:space="preserve">£3.50 for breakfast club 7:30-8:30 </w:t>
            </w:r>
          </w:p>
          <w:p w:rsidR="00E66558" w:rsidP="59683A62" w:rsidRDefault="00E66558" w14:paraId="45B03DB9" w14:textId="129D0671">
            <w:pPr>
              <w:pStyle w:val="TableRowCentered"/>
              <w:ind w:left="0" w:right="0"/>
              <w:jc w:val="left"/>
              <w:rPr>
                <w:sz w:val="22"/>
                <w:szCs w:val="22"/>
              </w:rPr>
            </w:pPr>
          </w:p>
          <w:p w:rsidR="00E66558" w:rsidP="59683A62" w:rsidRDefault="00E66558" w14:paraId="2A7D553D" w14:textId="76DF91B6">
            <w:pPr>
              <w:pStyle w:val="TableRowCentered"/>
              <w:ind w:left="0" w:right="0"/>
              <w:jc w:val="left"/>
              <w:rPr>
                <w:sz w:val="22"/>
                <w:szCs w:val="22"/>
              </w:rPr>
            </w:pPr>
            <w:r w:rsidRPr="59683A62" w:rsidR="7687ECA6">
              <w:rPr>
                <w:sz w:val="22"/>
                <w:szCs w:val="22"/>
              </w:rPr>
              <w:t xml:space="preserve">£5000 </w:t>
            </w:r>
            <w:r w:rsidRPr="59683A62" w:rsidR="7687ECA6">
              <w:rPr>
                <w:sz w:val="22"/>
                <w:szCs w:val="22"/>
              </w:rPr>
              <w:t>allocated</w:t>
            </w:r>
            <w:r w:rsidRPr="59683A62" w:rsidR="7687ECA6">
              <w:rPr>
                <w:sz w:val="22"/>
                <w:szCs w:val="22"/>
              </w:rPr>
              <w:t xml:space="preserve"> to support PP children to access wraparound care</w:t>
            </w:r>
          </w:p>
        </w:tc>
        <w:tc>
          <w:tcPr>
            <w:tcW w:w="154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59683A62" w:rsidRDefault="00E66558" w14:paraId="2A7D553E" w14:textId="030DEB44">
            <w:pPr>
              <w:pStyle w:val="TableRowCentered"/>
              <w:ind w:left="0" w:right="0"/>
              <w:jc w:val="left"/>
              <w:rPr>
                <w:sz w:val="22"/>
                <w:szCs w:val="22"/>
              </w:rPr>
            </w:pPr>
            <w:r w:rsidRPr="59683A62" w:rsidR="7687ECA6">
              <w:rPr>
                <w:sz w:val="22"/>
                <w:szCs w:val="22"/>
              </w:rPr>
              <w:t>3</w:t>
            </w:r>
          </w:p>
        </w:tc>
      </w:tr>
    </w:tbl>
    <w:p w:rsidR="00E66558" w:rsidRDefault="00E66558" w14:paraId="2A7D5540" w14:textId="77777777">
      <w:pPr>
        <w:spacing w:before="240" w:after="0"/>
        <w:rPr>
          <w:b/>
          <w:bCs/>
          <w:color w:val="104F75"/>
          <w:sz w:val="28"/>
          <w:szCs w:val="28"/>
        </w:rPr>
      </w:pPr>
    </w:p>
    <w:p w:rsidRPr="00064366" w:rsidR="00E66558" w:rsidP="59683A62" w:rsidRDefault="009D71E8" w14:paraId="64A41C3C" w14:textId="3DE2AE2A">
      <w:pPr>
        <w:rPr>
          <w:b w:val="1"/>
          <w:bCs w:val="1"/>
          <w:color w:val="104F75"/>
          <w:sz w:val="28"/>
          <w:szCs w:val="28"/>
        </w:rPr>
      </w:pPr>
      <w:r w:rsidRPr="59683A62" w:rsidR="009D71E8">
        <w:rPr>
          <w:b w:val="1"/>
          <w:bCs w:val="1"/>
          <w:color w:val="104F75"/>
          <w:sz w:val="28"/>
          <w:szCs w:val="28"/>
        </w:rPr>
        <w:t xml:space="preserve">Total budgeted cost: £ </w:t>
      </w:r>
      <w:r w:rsidRPr="59683A62" w:rsidR="19DF26FD">
        <w:rPr>
          <w:b w:val="1"/>
          <w:bCs w:val="1"/>
          <w:color w:val="104F75"/>
          <w:sz w:val="28"/>
          <w:szCs w:val="28"/>
        </w:rPr>
        <w:t>102,060</w:t>
      </w:r>
    </w:p>
    <w:p w:rsidRPr="00064366" w:rsidR="00E66558" w:rsidP="59683A62" w:rsidRDefault="009D71E8" w14:paraId="2A7D5542" w14:textId="54D8E5E0">
      <w:pPr/>
      <w:r w:rsidR="176980F9">
        <w:rPr/>
        <w:t>P</w:t>
      </w:r>
      <w:r w:rsidR="009D71E8">
        <w:rPr/>
        <w:t xml:space="preserve">art B: Review of the </w:t>
      </w:r>
      <w:r w:rsidR="009D71E8">
        <w:rPr/>
        <w:t>previous</w:t>
      </w:r>
      <w:r w:rsidR="009D71E8">
        <w:rPr/>
        <w:t xml:space="preserve"> academic year</w:t>
      </w:r>
    </w:p>
    <w:p w:rsidR="59683A62" w:rsidP="59683A62" w:rsidRDefault="59683A62" w14:paraId="438FC5BB" w14:textId="1B49CF35">
      <w:pPr>
        <w:pStyle w:val="Heading2"/>
      </w:pPr>
    </w:p>
    <w:p w:rsidR="008B6404" w:rsidP="00173D4C" w:rsidRDefault="00064366" w14:paraId="751285B7" w14:textId="72ACB452">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rsidTr="59683A62" w14:paraId="7FB51099" w14:textId="77777777">
        <w:trPr>
          <w:trHeight w:val="1102"/>
        </w:trPr>
        <w:tc>
          <w:tcPr>
            <w:tcW w:w="94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C77FEF" w:rsidR="00721B51" w:rsidP="59683A62" w:rsidRDefault="00721B51" w14:paraId="425A22FF" w14:textId="06EA3345">
            <w:pPr>
              <w:spacing w:after="0" w:afterAutospacing="off"/>
              <w:ind w:right="0"/>
              <w:rPr>
                <w:rFonts w:ascii="Arial" w:hAnsi="Arial" w:eastAsia="Arial" w:cs="Arial"/>
                <w:b w:val="1"/>
                <w:bCs w:val="1"/>
                <w:i w:val="0"/>
                <w:iCs w:val="0"/>
                <w:color w:val="000000" w:themeColor="text1" w:themeTint="FF" w:themeShade="FF"/>
                <w:sz w:val="22"/>
                <w:szCs w:val="22"/>
              </w:rPr>
            </w:pPr>
            <w:r w:rsidRPr="59683A62" w:rsidR="61C1A282">
              <w:rPr>
                <w:rFonts w:ascii="Arial" w:hAnsi="Arial" w:eastAsia="Arial" w:cs="Arial"/>
                <w:b w:val="1"/>
                <w:bCs w:val="1"/>
                <w:i w:val="0"/>
                <w:iCs w:val="0"/>
                <w:color w:val="000000" w:themeColor="text1" w:themeTint="FF" w:themeShade="FF"/>
                <w:sz w:val="22"/>
                <w:szCs w:val="22"/>
              </w:rPr>
              <w:t>Performance of disadvantaged pupils in 2024/25:</w:t>
            </w:r>
          </w:p>
          <w:p w:rsidR="59683A62" w:rsidP="59683A62" w:rsidRDefault="59683A62" w14:paraId="0EC3110E" w14:textId="6460DF44">
            <w:pPr>
              <w:spacing w:after="0" w:afterAutospacing="off"/>
              <w:ind w:right="0"/>
              <w:rPr>
                <w:rFonts w:ascii="Arial" w:hAnsi="Arial" w:eastAsia="Arial" w:cs="Arial"/>
                <w:b w:val="1"/>
                <w:bCs w:val="1"/>
                <w:i w:val="0"/>
                <w:iCs w:val="0"/>
                <w:color w:val="000000" w:themeColor="text1" w:themeTint="FF" w:themeShade="FF"/>
                <w:sz w:val="22"/>
                <w:szCs w:val="22"/>
              </w:rPr>
            </w:pPr>
          </w:p>
          <w:p w:rsidR="61C1A282" w:rsidP="59683A62" w:rsidRDefault="61C1A282" w14:paraId="793A1A11" w14:textId="102C6B2E">
            <w:pPr>
              <w:spacing w:after="0" w:afterAutospacing="off"/>
              <w:ind w:right="0"/>
              <w:rPr>
                <w:rFonts w:ascii="Arial" w:hAnsi="Arial" w:eastAsia="Arial" w:cs="Arial"/>
                <w:b w:val="1"/>
                <w:bCs w:val="1"/>
                <w:i w:val="0"/>
                <w:iCs w:val="0"/>
                <w:color w:val="000000" w:themeColor="text1" w:themeTint="FF" w:themeShade="FF"/>
                <w:sz w:val="22"/>
                <w:szCs w:val="22"/>
              </w:rPr>
            </w:pPr>
            <w:r w:rsidRPr="59683A62" w:rsidR="61C1A282">
              <w:rPr>
                <w:rFonts w:ascii="Arial" w:hAnsi="Arial" w:eastAsia="Arial" w:cs="Arial"/>
                <w:b w:val="1"/>
                <w:bCs w:val="1"/>
                <w:i w:val="0"/>
                <w:iCs w:val="0"/>
                <w:color w:val="000000" w:themeColor="text1" w:themeTint="FF" w:themeShade="FF"/>
                <w:sz w:val="22"/>
                <w:szCs w:val="22"/>
              </w:rPr>
              <w:t>Early Years Foundation Stage:</w:t>
            </w:r>
          </w:p>
          <w:p w:rsidR="61C1A282" w:rsidP="59683A62" w:rsidRDefault="61C1A282" w14:paraId="1EA34465" w14:textId="73362152">
            <w:pPr>
              <w:spacing w:after="0" w:afterAutospacing="off"/>
              <w:ind w:right="0"/>
              <w:rPr>
                <w:rFonts w:ascii="Arial" w:hAnsi="Arial" w:eastAsia="Arial" w:cs="Arial"/>
                <w:b w:val="1"/>
                <w:bCs w:val="1"/>
                <w:i w:val="0"/>
                <w:iCs w:val="0"/>
                <w:color w:val="000000" w:themeColor="text1" w:themeTint="FF" w:themeShade="FF"/>
                <w:sz w:val="22"/>
                <w:szCs w:val="22"/>
              </w:rPr>
            </w:pPr>
            <w:r w:rsidRPr="59683A62" w:rsidR="61C1A282">
              <w:rPr>
                <w:rFonts w:ascii="Arial" w:hAnsi="Arial" w:eastAsia="Arial" w:cs="Arial"/>
                <w:b w:val="1"/>
                <w:bCs w:val="1"/>
                <w:i w:val="0"/>
                <w:iCs w:val="0"/>
                <w:color w:val="000000" w:themeColor="text1" w:themeTint="FF" w:themeShade="FF"/>
                <w:sz w:val="22"/>
                <w:szCs w:val="22"/>
              </w:rPr>
              <w:t xml:space="preserve">Percentage </w:t>
            </w:r>
            <w:r w:rsidRPr="59683A62" w:rsidR="61C1A282">
              <w:rPr>
                <w:rFonts w:ascii="Arial" w:hAnsi="Arial" w:eastAsia="Arial" w:cs="Arial"/>
                <w:b w:val="1"/>
                <w:bCs w:val="1"/>
                <w:i w:val="0"/>
                <w:iCs w:val="0"/>
                <w:color w:val="000000" w:themeColor="text1" w:themeTint="FF" w:themeShade="FF"/>
                <w:sz w:val="22"/>
                <w:szCs w:val="22"/>
              </w:rPr>
              <w:t xml:space="preserve">of </w:t>
            </w:r>
            <w:r w:rsidRPr="59683A62" w:rsidR="7CAD2C03">
              <w:rPr>
                <w:rFonts w:ascii="Arial" w:hAnsi="Arial" w:eastAsia="Arial" w:cs="Arial"/>
                <w:b w:val="1"/>
                <w:bCs w:val="1"/>
                <w:i w:val="0"/>
                <w:iCs w:val="0"/>
                <w:color w:val="000000" w:themeColor="text1" w:themeTint="FF" w:themeShade="FF"/>
                <w:sz w:val="22"/>
                <w:szCs w:val="22"/>
              </w:rPr>
              <w:t>PP</w:t>
            </w:r>
            <w:r w:rsidRPr="59683A62" w:rsidR="7CAD2C03">
              <w:rPr>
                <w:rFonts w:ascii="Arial" w:hAnsi="Arial" w:eastAsia="Arial" w:cs="Arial"/>
                <w:b w:val="1"/>
                <w:bCs w:val="1"/>
                <w:i w:val="0"/>
                <w:iCs w:val="0"/>
                <w:color w:val="000000" w:themeColor="text1" w:themeTint="FF" w:themeShade="FF"/>
                <w:sz w:val="22"/>
                <w:szCs w:val="22"/>
              </w:rPr>
              <w:t xml:space="preserve"> </w:t>
            </w:r>
            <w:r w:rsidRPr="59683A62" w:rsidR="61C1A282">
              <w:rPr>
                <w:rFonts w:ascii="Arial" w:hAnsi="Arial" w:eastAsia="Arial" w:cs="Arial"/>
                <w:b w:val="1"/>
                <w:bCs w:val="1"/>
                <w:i w:val="0"/>
                <w:iCs w:val="0"/>
                <w:color w:val="000000" w:themeColor="text1" w:themeTint="FF" w:themeShade="FF"/>
                <w:sz w:val="22"/>
                <w:szCs w:val="22"/>
              </w:rPr>
              <w:t>children who achieved GLD at the end of EYFS</w:t>
            </w:r>
          </w:p>
          <w:p w:rsidR="61C1A282" w:rsidP="59683A62" w:rsidRDefault="61C1A282" w14:paraId="1DF654A0" w14:textId="6DE0A99C">
            <w:pPr>
              <w:pStyle w:val="Normal"/>
              <w:suppressLineNumbers w:val="0"/>
              <w:bidi w:val="0"/>
              <w:spacing w:before="0" w:beforeAutospacing="off" w:after="0" w:afterAutospacing="off" w:line="288" w:lineRule="auto"/>
              <w:ind w:left="0" w:right="0"/>
              <w:jc w:val="left"/>
              <w:rPr>
                <w:rFonts w:ascii="Arial" w:hAnsi="Arial" w:eastAsia="Arial" w:cs="Arial"/>
                <w:b w:val="1"/>
                <w:bCs w:val="1"/>
                <w:i w:val="0"/>
                <w:iCs w:val="0"/>
                <w:color w:val="000000" w:themeColor="text1" w:themeTint="FF" w:themeShade="FF"/>
                <w:sz w:val="22"/>
                <w:szCs w:val="22"/>
              </w:rPr>
            </w:pPr>
            <w:r w:rsidRPr="59683A62" w:rsidR="61C1A282">
              <w:rPr>
                <w:rFonts w:ascii="Arial" w:hAnsi="Arial" w:eastAsia="Arial" w:cs="Arial"/>
                <w:b w:val="1"/>
                <w:bCs w:val="1"/>
                <w:i w:val="0"/>
                <w:iCs w:val="0"/>
                <w:color w:val="000000" w:themeColor="text1" w:themeTint="FF" w:themeShade="FF"/>
                <w:sz w:val="22"/>
                <w:szCs w:val="22"/>
              </w:rPr>
              <w:t>Reading 67</w:t>
            </w:r>
            <w:r w:rsidRPr="59683A62" w:rsidR="61C1A282">
              <w:rPr>
                <w:rFonts w:ascii="Arial" w:hAnsi="Arial" w:eastAsia="Arial" w:cs="Arial"/>
                <w:b w:val="1"/>
                <w:bCs w:val="1"/>
                <w:i w:val="0"/>
                <w:iCs w:val="0"/>
                <w:color w:val="000000" w:themeColor="text1" w:themeTint="FF" w:themeShade="FF"/>
                <w:sz w:val="22"/>
                <w:szCs w:val="22"/>
              </w:rPr>
              <w:t>%, Writing</w:t>
            </w:r>
            <w:r w:rsidRPr="59683A62" w:rsidR="553F3340">
              <w:rPr>
                <w:rFonts w:ascii="Arial" w:hAnsi="Arial" w:eastAsia="Arial" w:cs="Arial"/>
                <w:b w:val="1"/>
                <w:bCs w:val="1"/>
                <w:i w:val="0"/>
                <w:iCs w:val="0"/>
                <w:color w:val="000000" w:themeColor="text1" w:themeTint="FF" w:themeShade="FF"/>
                <w:sz w:val="22"/>
                <w:szCs w:val="22"/>
              </w:rPr>
              <w:t xml:space="preserve"> </w:t>
            </w:r>
            <w:r w:rsidRPr="59683A62" w:rsidR="61C1A282">
              <w:rPr>
                <w:rFonts w:ascii="Arial" w:hAnsi="Arial" w:eastAsia="Arial" w:cs="Arial"/>
                <w:b w:val="1"/>
                <w:bCs w:val="1"/>
                <w:i w:val="0"/>
                <w:iCs w:val="0"/>
                <w:color w:val="000000" w:themeColor="text1" w:themeTint="FF" w:themeShade="FF"/>
                <w:sz w:val="22"/>
                <w:szCs w:val="22"/>
              </w:rPr>
              <w:t>67%</w:t>
            </w:r>
            <w:r w:rsidRPr="59683A62" w:rsidR="69AFB575">
              <w:rPr>
                <w:rFonts w:ascii="Arial" w:hAnsi="Arial" w:eastAsia="Arial" w:cs="Arial"/>
                <w:b w:val="1"/>
                <w:bCs w:val="1"/>
                <w:i w:val="0"/>
                <w:iCs w:val="0"/>
                <w:color w:val="000000" w:themeColor="text1" w:themeTint="FF" w:themeShade="FF"/>
                <w:sz w:val="22"/>
                <w:szCs w:val="22"/>
              </w:rPr>
              <w:t>, Maths 67%</w:t>
            </w:r>
          </w:p>
          <w:p w:rsidR="69AFB575" w:rsidP="59683A62" w:rsidRDefault="69AFB575" w14:paraId="55DABC2E" w14:textId="3DF3EC61">
            <w:pPr>
              <w:pStyle w:val="Normal"/>
              <w:suppressLineNumbers w:val="0"/>
              <w:bidi w:val="0"/>
              <w:spacing w:before="0" w:beforeAutospacing="off" w:after="0" w:afterAutospacing="off" w:line="288" w:lineRule="auto"/>
              <w:ind w:left="0" w:right="0"/>
              <w:jc w:val="left"/>
              <w:rPr>
                <w:rFonts w:ascii="Arial" w:hAnsi="Arial" w:eastAsia="Arial" w:cs="Arial"/>
                <w:b w:val="1"/>
                <w:bCs w:val="1"/>
                <w:i w:val="0"/>
                <w:iCs w:val="0"/>
                <w:color w:val="000000" w:themeColor="text1" w:themeTint="FF" w:themeShade="FF"/>
                <w:sz w:val="22"/>
                <w:szCs w:val="22"/>
              </w:rPr>
            </w:pPr>
            <w:r w:rsidRPr="59683A62" w:rsidR="69AFB575">
              <w:rPr>
                <w:rFonts w:ascii="Arial" w:hAnsi="Arial" w:eastAsia="Arial" w:cs="Arial"/>
                <w:b w:val="1"/>
                <w:bCs w:val="1"/>
                <w:i w:val="0"/>
                <w:iCs w:val="0"/>
                <w:color w:val="000000" w:themeColor="text1" w:themeTint="FF" w:themeShade="FF"/>
                <w:sz w:val="22"/>
                <w:szCs w:val="22"/>
              </w:rPr>
              <w:t>Whole cohort 86%</w:t>
            </w:r>
          </w:p>
          <w:p w:rsidR="69AFB575" w:rsidP="59683A62" w:rsidRDefault="69AFB575" w14:paraId="7F381536" w14:textId="1644E7B8">
            <w:pPr>
              <w:pStyle w:val="Normal"/>
              <w:suppressLineNumbers w:val="0"/>
              <w:bidi w:val="0"/>
              <w:spacing w:before="0" w:beforeAutospacing="off" w:after="0" w:afterAutospacing="off" w:line="288" w:lineRule="auto"/>
              <w:ind w:left="0" w:right="0"/>
              <w:jc w:val="left"/>
              <w:rPr>
                <w:rFonts w:ascii="Arial" w:hAnsi="Arial" w:eastAsia="Arial" w:cs="Arial"/>
                <w:b w:val="1"/>
                <w:bCs w:val="1"/>
                <w:i w:val="0"/>
                <w:iCs w:val="0"/>
                <w:color w:val="000000" w:themeColor="text1" w:themeTint="FF" w:themeShade="FF"/>
                <w:sz w:val="22"/>
                <w:szCs w:val="22"/>
              </w:rPr>
            </w:pPr>
            <w:r w:rsidRPr="59683A62" w:rsidR="69AFB575">
              <w:rPr>
                <w:rFonts w:ascii="Arial" w:hAnsi="Arial" w:eastAsia="Arial" w:cs="Arial"/>
                <w:b w:val="1"/>
                <w:bCs w:val="1"/>
                <w:i w:val="0"/>
                <w:iCs w:val="0"/>
                <w:color w:val="000000" w:themeColor="text1" w:themeTint="FF" w:themeShade="FF"/>
                <w:sz w:val="22"/>
                <w:szCs w:val="22"/>
              </w:rPr>
              <w:t>National 69%</w:t>
            </w:r>
          </w:p>
          <w:p w:rsidR="59683A62" w:rsidP="59683A62" w:rsidRDefault="59683A62" w14:paraId="696E692B" w14:textId="50CC7C9D">
            <w:pPr>
              <w:pStyle w:val="Normal"/>
              <w:suppressLineNumbers w:val="0"/>
              <w:bidi w:val="0"/>
              <w:spacing w:before="0" w:beforeAutospacing="off" w:after="0" w:afterAutospacing="off" w:line="288" w:lineRule="auto"/>
              <w:ind w:left="0" w:right="0"/>
              <w:jc w:val="left"/>
              <w:rPr>
                <w:rFonts w:ascii="Arial" w:hAnsi="Arial" w:eastAsia="Arial" w:cs="Arial"/>
                <w:b w:val="1"/>
                <w:bCs w:val="1"/>
                <w:i w:val="0"/>
                <w:iCs w:val="0"/>
                <w:color w:val="000000" w:themeColor="text1" w:themeTint="FF" w:themeShade="FF"/>
                <w:sz w:val="22"/>
                <w:szCs w:val="22"/>
              </w:rPr>
            </w:pPr>
          </w:p>
          <w:p w:rsidR="46AB932F" w:rsidP="59683A62" w:rsidRDefault="46AB932F" w14:paraId="10E3BA23" w14:textId="7C7816DC">
            <w:pPr>
              <w:pStyle w:val="Normal"/>
              <w:suppressLineNumbers w:val="0"/>
              <w:bidi w:val="0"/>
              <w:spacing w:before="0" w:beforeAutospacing="off" w:after="0" w:afterAutospacing="off" w:line="288" w:lineRule="auto"/>
              <w:ind w:left="0" w:right="0"/>
              <w:jc w:val="left"/>
              <w:rPr>
                <w:rFonts w:ascii="Arial" w:hAnsi="Arial" w:eastAsia="Arial" w:cs="Arial"/>
                <w:b w:val="1"/>
                <w:bCs w:val="1"/>
                <w:i w:val="0"/>
                <w:iCs w:val="0"/>
                <w:color w:val="000000" w:themeColor="text1" w:themeTint="FF" w:themeShade="FF"/>
                <w:sz w:val="22"/>
                <w:szCs w:val="22"/>
              </w:rPr>
            </w:pPr>
            <w:r w:rsidRPr="59683A62" w:rsidR="46AB932F">
              <w:rPr>
                <w:rFonts w:ascii="Arial" w:hAnsi="Arial" w:eastAsia="Arial" w:cs="Arial"/>
                <w:b w:val="1"/>
                <w:bCs w:val="1"/>
                <w:i w:val="0"/>
                <w:iCs w:val="0"/>
                <w:color w:val="000000" w:themeColor="text1" w:themeTint="FF" w:themeShade="FF"/>
                <w:sz w:val="22"/>
                <w:szCs w:val="22"/>
              </w:rPr>
              <w:t>Key Stage 1</w:t>
            </w:r>
          </w:p>
          <w:p w:rsidR="46AB932F" w:rsidP="59683A62" w:rsidRDefault="46AB932F" w14:paraId="57B23056" w14:textId="6540460C">
            <w:pPr>
              <w:pStyle w:val="Normal"/>
              <w:suppressLineNumbers w:val="0"/>
              <w:bidi w:val="0"/>
              <w:spacing w:before="0" w:beforeAutospacing="off" w:after="0" w:afterAutospacing="off" w:line="288" w:lineRule="auto"/>
              <w:ind w:left="0" w:right="0"/>
              <w:jc w:val="left"/>
              <w:rPr>
                <w:rFonts w:ascii="Arial" w:hAnsi="Arial" w:eastAsia="Arial" w:cs="Arial"/>
                <w:b w:val="1"/>
                <w:bCs w:val="1"/>
                <w:i w:val="0"/>
                <w:iCs w:val="0"/>
                <w:color w:val="000000" w:themeColor="text1" w:themeTint="FF" w:themeShade="FF"/>
                <w:sz w:val="22"/>
                <w:szCs w:val="22"/>
              </w:rPr>
            </w:pPr>
            <w:r w:rsidRPr="59683A62" w:rsidR="46AB932F">
              <w:rPr>
                <w:rFonts w:ascii="Arial" w:hAnsi="Arial" w:eastAsia="Arial" w:cs="Arial"/>
                <w:b w:val="1"/>
                <w:bCs w:val="1"/>
                <w:i w:val="0"/>
                <w:iCs w:val="0"/>
                <w:color w:val="000000" w:themeColor="text1" w:themeTint="FF" w:themeShade="FF"/>
                <w:sz w:val="22"/>
                <w:szCs w:val="22"/>
              </w:rPr>
              <w:t>Percentage of PP children who achieved ARE or above in RWM combined at the end of KS1</w:t>
            </w:r>
          </w:p>
          <w:p w:rsidR="46AB932F" w:rsidP="59683A62" w:rsidRDefault="46AB932F" w14:paraId="3E9AE39F" w14:textId="23AE94F1">
            <w:pPr>
              <w:pStyle w:val="Normal"/>
              <w:suppressLineNumbers w:val="0"/>
              <w:bidi w:val="0"/>
              <w:spacing w:before="0" w:beforeAutospacing="off" w:after="0" w:afterAutospacing="off" w:line="288" w:lineRule="auto"/>
              <w:ind w:left="0" w:right="0"/>
              <w:jc w:val="left"/>
              <w:rPr>
                <w:rFonts w:ascii="Arial" w:hAnsi="Arial" w:eastAsia="Arial" w:cs="Arial"/>
                <w:b w:val="1"/>
                <w:bCs w:val="1"/>
                <w:i w:val="0"/>
                <w:iCs w:val="0"/>
                <w:color w:val="000000" w:themeColor="text1" w:themeTint="FF" w:themeShade="FF"/>
                <w:sz w:val="22"/>
                <w:szCs w:val="22"/>
              </w:rPr>
            </w:pPr>
            <w:r w:rsidRPr="59683A62" w:rsidR="46AB932F">
              <w:rPr>
                <w:rFonts w:ascii="Arial" w:hAnsi="Arial" w:eastAsia="Arial" w:cs="Arial"/>
                <w:b w:val="1"/>
                <w:bCs w:val="1"/>
                <w:i w:val="0"/>
                <w:iCs w:val="0"/>
                <w:color w:val="000000" w:themeColor="text1" w:themeTint="FF" w:themeShade="FF"/>
                <w:sz w:val="22"/>
                <w:szCs w:val="22"/>
              </w:rPr>
              <w:t>RWM 41%</w:t>
            </w:r>
          </w:p>
          <w:p w:rsidR="46AB932F" w:rsidP="59683A62" w:rsidRDefault="46AB932F" w14:paraId="6B4ED44F" w14:textId="4C9237A2">
            <w:pPr>
              <w:pStyle w:val="Normal"/>
              <w:suppressLineNumbers w:val="0"/>
              <w:bidi w:val="0"/>
              <w:spacing w:before="0" w:beforeAutospacing="off" w:after="0" w:afterAutospacing="off" w:line="288" w:lineRule="auto"/>
              <w:ind w:left="0" w:right="0"/>
              <w:jc w:val="left"/>
              <w:rPr>
                <w:rFonts w:ascii="Arial" w:hAnsi="Arial" w:eastAsia="Arial" w:cs="Arial"/>
                <w:b w:val="1"/>
                <w:bCs w:val="1"/>
                <w:i w:val="0"/>
                <w:iCs w:val="0"/>
                <w:color w:val="000000" w:themeColor="text1" w:themeTint="FF" w:themeShade="FF"/>
                <w:sz w:val="22"/>
                <w:szCs w:val="22"/>
              </w:rPr>
            </w:pPr>
            <w:r w:rsidRPr="59683A62" w:rsidR="46AB932F">
              <w:rPr>
                <w:rFonts w:ascii="Arial" w:hAnsi="Arial" w:eastAsia="Arial" w:cs="Arial"/>
                <w:b w:val="1"/>
                <w:bCs w:val="1"/>
                <w:i w:val="0"/>
                <w:iCs w:val="0"/>
                <w:color w:val="000000" w:themeColor="text1" w:themeTint="FF" w:themeShade="FF"/>
                <w:sz w:val="22"/>
                <w:szCs w:val="22"/>
              </w:rPr>
              <w:t>Whole cohort 67%</w:t>
            </w:r>
          </w:p>
          <w:p w:rsidR="46AB932F" w:rsidP="59683A62" w:rsidRDefault="46AB932F" w14:paraId="6C8F0646" w14:textId="02D7896C">
            <w:pPr>
              <w:pStyle w:val="Normal"/>
              <w:suppressLineNumbers w:val="0"/>
              <w:bidi w:val="0"/>
              <w:spacing w:before="0" w:beforeAutospacing="off" w:after="0" w:afterAutospacing="off" w:line="288" w:lineRule="auto"/>
              <w:ind w:left="0" w:right="0"/>
              <w:jc w:val="left"/>
              <w:rPr>
                <w:rFonts w:ascii="Arial" w:hAnsi="Arial" w:eastAsia="Arial" w:cs="Arial"/>
                <w:b w:val="1"/>
                <w:bCs w:val="1"/>
                <w:i w:val="0"/>
                <w:iCs w:val="0"/>
                <w:color w:val="000000" w:themeColor="text1" w:themeTint="FF" w:themeShade="FF"/>
                <w:sz w:val="22"/>
                <w:szCs w:val="22"/>
              </w:rPr>
            </w:pPr>
            <w:r w:rsidRPr="59683A62" w:rsidR="46AB932F">
              <w:rPr>
                <w:rFonts w:ascii="Arial" w:hAnsi="Arial" w:eastAsia="Arial" w:cs="Arial"/>
                <w:b w:val="1"/>
                <w:bCs w:val="1"/>
                <w:i w:val="0"/>
                <w:iCs w:val="0"/>
                <w:color w:val="000000" w:themeColor="text1" w:themeTint="FF" w:themeShade="FF"/>
                <w:sz w:val="22"/>
                <w:szCs w:val="22"/>
              </w:rPr>
              <w:t>National 59%</w:t>
            </w:r>
          </w:p>
          <w:p w:rsidR="59683A62" w:rsidP="59683A62" w:rsidRDefault="59683A62" w14:paraId="47E6BAEA" w14:textId="523B5B41">
            <w:pPr>
              <w:pStyle w:val="Normal"/>
              <w:suppressLineNumbers w:val="0"/>
              <w:bidi w:val="0"/>
              <w:spacing w:before="0" w:beforeAutospacing="off" w:after="0" w:afterAutospacing="off" w:line="288" w:lineRule="auto"/>
              <w:ind w:left="0" w:right="0"/>
              <w:jc w:val="left"/>
              <w:rPr>
                <w:rFonts w:ascii="Arial" w:hAnsi="Arial" w:eastAsia="Arial" w:cs="Arial"/>
                <w:b w:val="1"/>
                <w:bCs w:val="1"/>
                <w:i w:val="0"/>
                <w:iCs w:val="0"/>
                <w:color w:val="000000" w:themeColor="text1" w:themeTint="FF" w:themeShade="FF"/>
                <w:sz w:val="22"/>
                <w:szCs w:val="22"/>
              </w:rPr>
            </w:pPr>
          </w:p>
          <w:p w:rsidR="46AB932F" w:rsidP="59683A62" w:rsidRDefault="46AB932F" w14:paraId="441D5C7C" w14:textId="5C3E8C63">
            <w:pPr>
              <w:pStyle w:val="Normal"/>
              <w:suppressLineNumbers w:val="0"/>
              <w:bidi w:val="0"/>
              <w:spacing w:before="0" w:beforeAutospacing="off" w:after="0" w:afterAutospacing="off" w:line="288" w:lineRule="auto"/>
              <w:ind w:left="0" w:right="0"/>
              <w:jc w:val="left"/>
              <w:rPr>
                <w:rFonts w:ascii="Arial" w:hAnsi="Arial" w:eastAsia="Arial" w:cs="Arial"/>
                <w:b w:val="1"/>
                <w:bCs w:val="1"/>
                <w:i w:val="0"/>
                <w:iCs w:val="0"/>
                <w:color w:val="000000" w:themeColor="text1" w:themeTint="FF" w:themeShade="FF"/>
                <w:sz w:val="22"/>
                <w:szCs w:val="22"/>
              </w:rPr>
            </w:pPr>
            <w:r w:rsidRPr="59683A62" w:rsidR="46AB932F">
              <w:rPr>
                <w:rFonts w:ascii="Arial" w:hAnsi="Arial" w:eastAsia="Arial" w:cs="Arial"/>
                <w:b w:val="1"/>
                <w:bCs w:val="1"/>
                <w:i w:val="0"/>
                <w:iCs w:val="0"/>
                <w:color w:val="000000" w:themeColor="text1" w:themeTint="FF" w:themeShade="FF"/>
                <w:sz w:val="22"/>
                <w:szCs w:val="22"/>
              </w:rPr>
              <w:t>Key Stage 2</w:t>
            </w:r>
          </w:p>
          <w:p w:rsidR="46AB932F" w:rsidP="59683A62" w:rsidRDefault="46AB932F" w14:paraId="313CAE02" w14:textId="3744EA61">
            <w:pPr>
              <w:pStyle w:val="Normal"/>
              <w:suppressLineNumbers w:val="0"/>
              <w:bidi w:val="0"/>
              <w:spacing w:before="0" w:beforeAutospacing="off" w:after="0" w:afterAutospacing="off" w:line="288" w:lineRule="auto"/>
              <w:ind w:left="0" w:right="0"/>
              <w:jc w:val="left"/>
              <w:rPr>
                <w:rFonts w:ascii="Arial" w:hAnsi="Arial" w:eastAsia="Arial" w:cs="Arial"/>
                <w:b w:val="1"/>
                <w:bCs w:val="1"/>
                <w:i w:val="0"/>
                <w:iCs w:val="0"/>
                <w:color w:val="000000" w:themeColor="text1" w:themeTint="FF" w:themeShade="FF"/>
                <w:sz w:val="22"/>
                <w:szCs w:val="22"/>
              </w:rPr>
            </w:pPr>
            <w:r w:rsidRPr="59683A62" w:rsidR="46AB932F">
              <w:rPr>
                <w:rFonts w:ascii="Arial" w:hAnsi="Arial" w:eastAsia="Arial" w:cs="Arial"/>
                <w:b w:val="1"/>
                <w:bCs w:val="1"/>
                <w:i w:val="0"/>
                <w:iCs w:val="0"/>
                <w:color w:val="000000" w:themeColor="text1" w:themeTint="FF" w:themeShade="FF"/>
                <w:sz w:val="22"/>
                <w:szCs w:val="22"/>
              </w:rPr>
              <w:t>Percentage of PP children who achieved ARE or above in RWM combined at the end of KS2</w:t>
            </w:r>
          </w:p>
          <w:p w:rsidR="46AB932F" w:rsidP="59683A62" w:rsidRDefault="46AB932F" w14:paraId="7CC64F4B" w14:textId="44EC2E68">
            <w:pPr>
              <w:pStyle w:val="Normal"/>
              <w:suppressLineNumbers w:val="0"/>
              <w:bidi w:val="0"/>
              <w:spacing w:before="0" w:beforeAutospacing="off" w:after="0" w:afterAutospacing="off" w:line="288" w:lineRule="auto"/>
              <w:ind w:left="0" w:right="0"/>
              <w:jc w:val="left"/>
              <w:rPr>
                <w:rFonts w:ascii="Arial" w:hAnsi="Arial" w:eastAsia="Arial" w:cs="Arial"/>
                <w:b w:val="1"/>
                <w:bCs w:val="1"/>
                <w:i w:val="0"/>
                <w:iCs w:val="0"/>
                <w:color w:val="000000" w:themeColor="text1" w:themeTint="FF" w:themeShade="FF"/>
                <w:sz w:val="22"/>
                <w:szCs w:val="22"/>
              </w:rPr>
            </w:pPr>
            <w:r w:rsidRPr="59683A62" w:rsidR="46AB932F">
              <w:rPr>
                <w:rFonts w:ascii="Arial" w:hAnsi="Arial" w:eastAsia="Arial" w:cs="Arial"/>
                <w:b w:val="1"/>
                <w:bCs w:val="1"/>
                <w:i w:val="0"/>
                <w:iCs w:val="0"/>
                <w:color w:val="000000" w:themeColor="text1" w:themeTint="FF" w:themeShade="FF"/>
                <w:sz w:val="22"/>
                <w:szCs w:val="22"/>
              </w:rPr>
              <w:t>RWM 58%</w:t>
            </w:r>
          </w:p>
          <w:p w:rsidR="46AB932F" w:rsidP="59683A62" w:rsidRDefault="46AB932F" w14:paraId="5ACE792C" w14:textId="69F767A2">
            <w:pPr>
              <w:pStyle w:val="Normal"/>
              <w:suppressLineNumbers w:val="0"/>
              <w:bidi w:val="0"/>
              <w:spacing w:before="0" w:beforeAutospacing="off" w:after="0" w:afterAutospacing="off" w:line="288" w:lineRule="auto"/>
              <w:ind w:left="0" w:right="0"/>
              <w:jc w:val="left"/>
              <w:rPr>
                <w:rFonts w:ascii="Arial" w:hAnsi="Arial" w:eastAsia="Arial" w:cs="Arial"/>
                <w:b w:val="1"/>
                <w:bCs w:val="1"/>
                <w:i w:val="0"/>
                <w:iCs w:val="0"/>
                <w:color w:val="000000" w:themeColor="text1" w:themeTint="FF" w:themeShade="FF"/>
                <w:sz w:val="22"/>
                <w:szCs w:val="22"/>
              </w:rPr>
            </w:pPr>
            <w:r w:rsidRPr="59683A62" w:rsidR="46AB932F">
              <w:rPr>
                <w:rFonts w:ascii="Arial" w:hAnsi="Arial" w:eastAsia="Arial" w:cs="Arial"/>
                <w:b w:val="1"/>
                <w:bCs w:val="1"/>
                <w:i w:val="0"/>
                <w:iCs w:val="0"/>
                <w:color w:val="000000" w:themeColor="text1" w:themeTint="FF" w:themeShade="FF"/>
                <w:sz w:val="22"/>
                <w:szCs w:val="22"/>
              </w:rPr>
              <w:t xml:space="preserve">Whole Cohort </w:t>
            </w:r>
            <w:r w:rsidRPr="59683A62" w:rsidR="3E5D4519">
              <w:rPr>
                <w:rFonts w:ascii="Arial" w:hAnsi="Arial" w:eastAsia="Arial" w:cs="Arial"/>
                <w:b w:val="1"/>
                <w:bCs w:val="1"/>
                <w:i w:val="0"/>
                <w:iCs w:val="0"/>
                <w:color w:val="000000" w:themeColor="text1" w:themeTint="FF" w:themeShade="FF"/>
                <w:sz w:val="22"/>
                <w:szCs w:val="22"/>
              </w:rPr>
              <w:t>70%</w:t>
            </w:r>
          </w:p>
          <w:p w:rsidR="3E5D4519" w:rsidP="59683A62" w:rsidRDefault="3E5D4519" w14:paraId="7E6A8180" w14:textId="150FA82B">
            <w:pPr>
              <w:pStyle w:val="Normal"/>
              <w:suppressLineNumbers w:val="0"/>
              <w:bidi w:val="0"/>
              <w:spacing w:before="0" w:beforeAutospacing="off" w:after="0" w:afterAutospacing="off" w:line="288" w:lineRule="auto"/>
              <w:ind w:left="0" w:right="0"/>
              <w:jc w:val="left"/>
              <w:rPr>
                <w:rFonts w:ascii="Arial" w:hAnsi="Arial" w:eastAsia="Arial" w:cs="Arial"/>
                <w:b w:val="1"/>
                <w:bCs w:val="1"/>
                <w:i w:val="0"/>
                <w:iCs w:val="0"/>
                <w:color w:val="000000" w:themeColor="text1" w:themeTint="FF" w:themeShade="FF"/>
                <w:sz w:val="22"/>
                <w:szCs w:val="22"/>
              </w:rPr>
            </w:pPr>
            <w:r w:rsidRPr="59683A62" w:rsidR="3E5D4519">
              <w:rPr>
                <w:rFonts w:ascii="Arial" w:hAnsi="Arial" w:eastAsia="Arial" w:cs="Arial"/>
                <w:b w:val="1"/>
                <w:bCs w:val="1"/>
                <w:i w:val="0"/>
                <w:iCs w:val="0"/>
                <w:color w:val="000000" w:themeColor="text1" w:themeTint="FF" w:themeShade="FF"/>
                <w:sz w:val="22"/>
                <w:szCs w:val="22"/>
              </w:rPr>
              <w:t>National 62%</w:t>
            </w:r>
          </w:p>
          <w:p w:rsidR="59683A62" w:rsidP="59683A62" w:rsidRDefault="59683A62" w14:paraId="4AE57D13" w14:textId="2AA25255">
            <w:pPr>
              <w:pStyle w:val="Normal"/>
              <w:suppressLineNumbers w:val="0"/>
              <w:bidi w:val="0"/>
              <w:spacing w:before="0" w:beforeAutospacing="off" w:after="0" w:afterAutospacing="off" w:line="288" w:lineRule="auto"/>
              <w:ind w:left="0" w:right="0"/>
              <w:jc w:val="left"/>
              <w:rPr>
                <w:rFonts w:ascii="Arial" w:hAnsi="Arial" w:eastAsia="Arial" w:cs="Arial"/>
                <w:b w:val="1"/>
                <w:bCs w:val="1"/>
                <w:i w:val="0"/>
                <w:iCs w:val="0"/>
                <w:color w:val="000000" w:themeColor="text1" w:themeTint="FF" w:themeShade="FF"/>
                <w:sz w:val="22"/>
                <w:szCs w:val="22"/>
              </w:rPr>
            </w:pPr>
          </w:p>
          <w:p w:rsidR="3E5D4519" w:rsidP="59683A62" w:rsidRDefault="3E5D4519" w14:paraId="4358D50A" w14:textId="4AD6F53D">
            <w:pPr>
              <w:pStyle w:val="Normal"/>
              <w:suppressLineNumbers w:val="0"/>
              <w:bidi w:val="0"/>
              <w:spacing w:before="0" w:beforeAutospacing="off" w:after="0" w:afterAutospacing="off" w:line="288" w:lineRule="auto"/>
              <w:ind w:left="0" w:right="0"/>
              <w:jc w:val="left"/>
              <w:rPr>
                <w:rFonts w:ascii="Arial" w:hAnsi="Arial" w:eastAsia="Arial" w:cs="Arial"/>
                <w:b w:val="1"/>
                <w:bCs w:val="1"/>
                <w:i w:val="0"/>
                <w:iCs w:val="0"/>
                <w:color w:val="000000" w:themeColor="text1" w:themeTint="FF" w:themeShade="FF"/>
                <w:sz w:val="22"/>
                <w:szCs w:val="22"/>
              </w:rPr>
            </w:pPr>
            <w:r w:rsidRPr="59683A62" w:rsidR="3E5D4519">
              <w:rPr>
                <w:rFonts w:ascii="Arial" w:hAnsi="Arial" w:eastAsia="Arial" w:cs="Arial"/>
                <w:b w:val="1"/>
                <w:bCs w:val="1"/>
                <w:i w:val="0"/>
                <w:iCs w:val="0"/>
                <w:color w:val="000000" w:themeColor="text1" w:themeTint="FF" w:themeShade="FF"/>
                <w:sz w:val="22"/>
                <w:szCs w:val="22"/>
              </w:rPr>
              <w:t>Phonics Screening</w:t>
            </w:r>
          </w:p>
          <w:p w:rsidR="3E5D4519" w:rsidP="59683A62" w:rsidRDefault="3E5D4519" w14:paraId="4138512B" w14:textId="047AC7F1">
            <w:pPr>
              <w:pStyle w:val="Normal"/>
              <w:suppressLineNumbers w:val="0"/>
              <w:bidi w:val="0"/>
              <w:spacing w:before="0" w:beforeAutospacing="off" w:after="0" w:afterAutospacing="off" w:line="288" w:lineRule="auto"/>
              <w:ind w:left="0" w:right="0"/>
              <w:jc w:val="left"/>
              <w:rPr>
                <w:rFonts w:ascii="Arial" w:hAnsi="Arial" w:eastAsia="Arial" w:cs="Arial"/>
                <w:b w:val="1"/>
                <w:bCs w:val="1"/>
                <w:i w:val="0"/>
                <w:iCs w:val="0"/>
                <w:color w:val="000000" w:themeColor="text1" w:themeTint="FF" w:themeShade="FF"/>
                <w:sz w:val="22"/>
                <w:szCs w:val="22"/>
              </w:rPr>
            </w:pPr>
            <w:r w:rsidRPr="59683A62" w:rsidR="3E5D4519">
              <w:rPr>
                <w:rFonts w:ascii="Arial" w:hAnsi="Arial" w:eastAsia="Arial" w:cs="Arial"/>
                <w:b w:val="1"/>
                <w:bCs w:val="1"/>
                <w:i w:val="0"/>
                <w:iCs w:val="0"/>
                <w:color w:val="000000" w:themeColor="text1" w:themeTint="FF" w:themeShade="FF"/>
                <w:sz w:val="22"/>
                <w:szCs w:val="22"/>
              </w:rPr>
              <w:t>Percentage of PP pupils who passed phonics screening in Year 1</w:t>
            </w:r>
            <w:r w:rsidRPr="59683A62" w:rsidR="1B2B1413">
              <w:rPr>
                <w:rFonts w:ascii="Arial" w:hAnsi="Arial" w:eastAsia="Arial" w:cs="Arial"/>
                <w:b w:val="1"/>
                <w:bCs w:val="1"/>
                <w:i w:val="0"/>
                <w:iCs w:val="0"/>
                <w:color w:val="000000" w:themeColor="text1" w:themeTint="FF" w:themeShade="FF"/>
                <w:sz w:val="22"/>
                <w:szCs w:val="22"/>
              </w:rPr>
              <w:t xml:space="preserve"> </w:t>
            </w:r>
          </w:p>
          <w:p w:rsidR="1B2B1413" w:rsidP="59683A62" w:rsidRDefault="1B2B1413" w14:paraId="5FD28E6A" w14:textId="351D1958">
            <w:pPr>
              <w:pStyle w:val="Normal"/>
              <w:suppressLineNumbers w:val="0"/>
              <w:bidi w:val="0"/>
              <w:spacing w:before="0" w:beforeAutospacing="off" w:after="0" w:afterAutospacing="off" w:line="288" w:lineRule="auto"/>
              <w:ind w:left="0" w:right="0"/>
              <w:jc w:val="left"/>
              <w:rPr>
                <w:rFonts w:ascii="Arial" w:hAnsi="Arial" w:eastAsia="Arial" w:cs="Arial"/>
                <w:b w:val="1"/>
                <w:bCs w:val="1"/>
                <w:i w:val="0"/>
                <w:iCs w:val="0"/>
                <w:color w:val="000000" w:themeColor="text1" w:themeTint="FF" w:themeShade="FF"/>
                <w:sz w:val="22"/>
                <w:szCs w:val="22"/>
              </w:rPr>
            </w:pPr>
            <w:r w:rsidRPr="59683A62" w:rsidR="1B2B1413">
              <w:rPr>
                <w:rFonts w:ascii="Arial" w:hAnsi="Arial" w:eastAsia="Arial" w:cs="Arial"/>
                <w:b w:val="1"/>
                <w:bCs w:val="1"/>
                <w:i w:val="0"/>
                <w:iCs w:val="0"/>
                <w:color w:val="000000" w:themeColor="text1" w:themeTint="FF" w:themeShade="FF"/>
                <w:sz w:val="22"/>
                <w:szCs w:val="22"/>
              </w:rPr>
              <w:t xml:space="preserve">Year 1 - </w:t>
            </w:r>
            <w:r w:rsidRPr="59683A62" w:rsidR="3E5D4519">
              <w:rPr>
                <w:rFonts w:ascii="Arial" w:hAnsi="Arial" w:eastAsia="Arial" w:cs="Arial"/>
                <w:b w:val="1"/>
                <w:bCs w:val="1"/>
                <w:i w:val="0"/>
                <w:iCs w:val="0"/>
                <w:color w:val="000000" w:themeColor="text1" w:themeTint="FF" w:themeShade="FF"/>
                <w:sz w:val="22"/>
                <w:szCs w:val="22"/>
              </w:rPr>
              <w:t>53%</w:t>
            </w:r>
          </w:p>
          <w:p w:rsidR="3E5D4519" w:rsidP="59683A62" w:rsidRDefault="3E5D4519" w14:paraId="1068C25E" w14:textId="253655F2">
            <w:pPr>
              <w:pStyle w:val="Normal"/>
              <w:suppressLineNumbers w:val="0"/>
              <w:bidi w:val="0"/>
              <w:spacing w:before="0" w:beforeAutospacing="off" w:after="0" w:afterAutospacing="off" w:line="288" w:lineRule="auto"/>
              <w:ind w:left="0" w:right="0"/>
              <w:jc w:val="left"/>
              <w:rPr>
                <w:rFonts w:ascii="Arial" w:hAnsi="Arial" w:eastAsia="Arial" w:cs="Arial"/>
                <w:b w:val="1"/>
                <w:bCs w:val="1"/>
                <w:i w:val="0"/>
                <w:iCs w:val="0"/>
                <w:color w:val="000000" w:themeColor="text1" w:themeTint="FF" w:themeShade="FF"/>
                <w:sz w:val="22"/>
                <w:szCs w:val="22"/>
              </w:rPr>
            </w:pPr>
            <w:r w:rsidRPr="59683A62" w:rsidR="3E5D4519">
              <w:rPr>
                <w:rFonts w:ascii="Arial" w:hAnsi="Arial" w:eastAsia="Arial" w:cs="Arial"/>
                <w:b w:val="1"/>
                <w:bCs w:val="1"/>
                <w:i w:val="0"/>
                <w:iCs w:val="0"/>
                <w:color w:val="000000" w:themeColor="text1" w:themeTint="FF" w:themeShade="FF"/>
                <w:sz w:val="22"/>
                <w:szCs w:val="22"/>
              </w:rPr>
              <w:t>Whole cohort 77%</w:t>
            </w:r>
          </w:p>
          <w:p w:rsidR="3E5D4519" w:rsidP="59683A62" w:rsidRDefault="3E5D4519" w14:paraId="221CD909" w14:textId="2EF11F68">
            <w:pPr>
              <w:pStyle w:val="Normal"/>
              <w:suppressLineNumbers w:val="0"/>
              <w:bidi w:val="0"/>
              <w:spacing w:before="0" w:beforeAutospacing="off" w:after="0" w:afterAutospacing="off" w:line="288" w:lineRule="auto"/>
              <w:ind w:left="0" w:right="0"/>
              <w:jc w:val="left"/>
              <w:rPr>
                <w:rFonts w:ascii="Arial" w:hAnsi="Arial" w:eastAsia="Arial" w:cs="Arial"/>
                <w:b w:val="1"/>
                <w:bCs w:val="1"/>
                <w:i w:val="0"/>
                <w:iCs w:val="0"/>
                <w:color w:val="000000" w:themeColor="text1" w:themeTint="FF" w:themeShade="FF"/>
                <w:sz w:val="22"/>
                <w:szCs w:val="22"/>
              </w:rPr>
            </w:pPr>
            <w:r w:rsidRPr="59683A62" w:rsidR="3E5D4519">
              <w:rPr>
                <w:rFonts w:ascii="Arial" w:hAnsi="Arial" w:eastAsia="Arial" w:cs="Arial"/>
                <w:b w:val="1"/>
                <w:bCs w:val="1"/>
                <w:i w:val="0"/>
                <w:iCs w:val="0"/>
                <w:color w:val="000000" w:themeColor="text1" w:themeTint="FF" w:themeShade="FF"/>
                <w:sz w:val="22"/>
                <w:szCs w:val="22"/>
              </w:rPr>
              <w:t>National 80%</w:t>
            </w:r>
          </w:p>
          <w:p w:rsidR="618E926C" w:rsidP="59683A62" w:rsidRDefault="618E926C" w14:paraId="79F44F60" w14:textId="5ADF7258">
            <w:pPr>
              <w:pStyle w:val="Normal"/>
              <w:suppressLineNumbers w:val="0"/>
              <w:bidi w:val="0"/>
              <w:spacing w:before="0" w:beforeAutospacing="off" w:after="0" w:afterAutospacing="off" w:line="288" w:lineRule="auto"/>
              <w:ind w:left="0" w:right="0"/>
              <w:jc w:val="left"/>
              <w:rPr>
                <w:rFonts w:ascii="Arial" w:hAnsi="Arial" w:eastAsia="Arial" w:cs="Arial"/>
                <w:b w:val="1"/>
                <w:bCs w:val="1"/>
                <w:i w:val="0"/>
                <w:iCs w:val="0"/>
                <w:color w:val="000000" w:themeColor="text1" w:themeTint="FF" w:themeShade="FF"/>
                <w:sz w:val="22"/>
                <w:szCs w:val="22"/>
              </w:rPr>
            </w:pPr>
            <w:r w:rsidRPr="59683A62" w:rsidR="618E926C">
              <w:rPr>
                <w:rFonts w:ascii="Arial" w:hAnsi="Arial" w:eastAsia="Arial" w:cs="Arial"/>
                <w:b w:val="1"/>
                <w:bCs w:val="1"/>
                <w:i w:val="0"/>
                <w:iCs w:val="0"/>
                <w:color w:val="000000" w:themeColor="text1" w:themeTint="FF" w:themeShade="FF"/>
                <w:sz w:val="22"/>
                <w:szCs w:val="22"/>
              </w:rPr>
              <w:t>No Year 2 PP children re-sat the phonics check in Year 2</w:t>
            </w:r>
          </w:p>
          <w:p w:rsidR="59683A62" w:rsidP="59683A62" w:rsidRDefault="59683A62" w14:paraId="216F59A8" w14:textId="470D4AFE">
            <w:pPr>
              <w:rPr>
                <w:rFonts w:ascii="Arial" w:hAnsi="Arial" w:eastAsia="Arial" w:cs="Arial"/>
                <w:b w:val="1"/>
                <w:bCs w:val="1"/>
                <w:i w:val="0"/>
                <w:iCs w:val="0"/>
                <w:color w:val="000000" w:themeColor="text1" w:themeTint="FF" w:themeShade="FF"/>
                <w:sz w:val="22"/>
                <w:szCs w:val="22"/>
              </w:rPr>
            </w:pPr>
          </w:p>
          <w:p w:rsidR="303EC675" w:rsidP="59683A62" w:rsidRDefault="303EC675" w14:paraId="26125002" w14:textId="69ED6514">
            <w:pPr>
              <w:spacing w:before="60"/>
              <w:rPr>
                <w:rFonts w:cs="Arial"/>
                <w:b w:val="1"/>
                <w:bCs w:val="1"/>
                <w:i w:val="1"/>
                <w:iCs w:val="1"/>
                <w:color w:val="000000" w:themeColor="text1" w:themeTint="FF" w:themeShade="FF"/>
                <w:u w:val="single"/>
              </w:rPr>
            </w:pPr>
            <w:r w:rsidRPr="59683A62" w:rsidR="303EC675">
              <w:rPr>
                <w:rFonts w:cs="Arial"/>
                <w:b w:val="1"/>
                <w:bCs w:val="1"/>
                <w:i w:val="1"/>
                <w:iCs w:val="1"/>
                <w:color w:val="000000" w:themeColor="text1" w:themeTint="FF" w:themeShade="FF"/>
                <w:u w:val="single"/>
              </w:rPr>
              <w:t>Review</w:t>
            </w:r>
          </w:p>
          <w:p w:rsidRPr="002F4C6F" w:rsidR="0064167B" w:rsidP="59683A62" w:rsidRDefault="00721B51" w14:paraId="0F2A933B" w14:textId="37D2B19F">
            <w:pPr>
              <w:spacing w:before="60"/>
              <w:rPr>
                <w:rFonts w:cs="Arial"/>
                <w:i w:val="1"/>
                <w:iCs w:val="1"/>
                <w:color w:val="000000" w:themeColor="text1" w:themeTint="FF" w:themeShade="FF"/>
              </w:rPr>
            </w:pPr>
            <w:r w:rsidRPr="59683A62" w:rsidR="303EC675">
              <w:rPr>
                <w:rFonts w:cs="Arial"/>
                <w:i w:val="1"/>
                <w:iCs w:val="1"/>
                <w:color w:val="000000" w:themeColor="text1" w:themeTint="FF" w:themeShade="FF"/>
              </w:rPr>
              <w:t xml:space="preserve">PP outcomes in statutory testing in EYFS and KS2 were in line with outcomes for all pupils nationally </w:t>
            </w:r>
            <w:r w:rsidRPr="59683A62" w:rsidR="1F24F2DC">
              <w:rPr>
                <w:rFonts w:cs="Arial"/>
                <w:i w:val="1"/>
                <w:iCs w:val="1"/>
                <w:color w:val="000000" w:themeColor="text1" w:themeTint="FF" w:themeShade="FF"/>
              </w:rPr>
              <w:t>and above PP children nationally</w:t>
            </w:r>
          </w:p>
          <w:p w:rsidRPr="002F4C6F" w:rsidR="0064167B" w:rsidP="59683A62" w:rsidRDefault="00721B51" w14:paraId="33C982D0" w14:textId="2FE27036">
            <w:pPr>
              <w:spacing w:before="60"/>
              <w:rPr>
                <w:rFonts w:cs="Arial"/>
                <w:i w:val="1"/>
                <w:iCs w:val="1"/>
                <w:color w:val="000000" w:themeColor="text1" w:themeTint="FF" w:themeShade="FF"/>
              </w:rPr>
            </w:pPr>
            <w:r w:rsidRPr="59683A62" w:rsidR="303EC675">
              <w:rPr>
                <w:rFonts w:cs="Arial"/>
                <w:i w:val="1"/>
                <w:iCs w:val="1"/>
                <w:color w:val="000000" w:themeColor="text1" w:themeTint="FF" w:themeShade="FF"/>
              </w:rPr>
              <w:t xml:space="preserve">PP outcomes in statutory testing in PSC </w:t>
            </w:r>
            <w:r w:rsidRPr="59683A62" w:rsidR="02A3CD9B">
              <w:rPr>
                <w:rFonts w:cs="Arial"/>
                <w:i w:val="1"/>
                <w:iCs w:val="1"/>
                <w:color w:val="000000" w:themeColor="text1" w:themeTint="FF" w:themeShade="FF"/>
              </w:rPr>
              <w:t xml:space="preserve">(y1) </w:t>
            </w:r>
            <w:r w:rsidRPr="59683A62" w:rsidR="303EC675">
              <w:rPr>
                <w:rFonts w:cs="Arial"/>
                <w:i w:val="1"/>
                <w:iCs w:val="1"/>
                <w:color w:val="000000" w:themeColor="text1" w:themeTint="FF" w:themeShade="FF"/>
              </w:rPr>
              <w:t>and KS1 (RWM) were below their peers and below all pupils nationally</w:t>
            </w:r>
          </w:p>
          <w:p w:rsidRPr="002F4C6F" w:rsidR="0064167B" w:rsidP="59683A62" w:rsidRDefault="00721B51" w14:paraId="5023926C" w14:textId="0AF855DA">
            <w:pPr>
              <w:spacing w:before="60"/>
              <w:rPr>
                <w:rFonts w:cs="Arial"/>
                <w:i w:val="1"/>
                <w:iCs w:val="1"/>
                <w:color w:val="000000" w:themeColor="text1" w:themeTint="FF" w:themeShade="FF"/>
                <w:lang w:eastAsia="en-US"/>
              </w:rPr>
            </w:pPr>
          </w:p>
        </w:tc>
      </w:tr>
    </w:tbl>
    <w:p w:rsidR="00E66558" w:rsidP="00A82A98" w:rsidRDefault="006D6372" w14:paraId="2A7D5548" w14:textId="0199D85C">
      <w:pPr>
        <w:pStyle w:val="Heading2"/>
      </w:pPr>
      <w:r>
        <w:t>E</w:t>
      </w:r>
      <w:r w:rsidR="009D71E8">
        <w:t xml:space="preserve">xternally provided </w:t>
      </w:r>
      <w:r w:rsidRPr="00781713" w:rsidR="009D71E8">
        <w:t>programmes</w:t>
      </w:r>
    </w:p>
    <w:p w:rsidR="00E66558" w:rsidP="07FFD3D3" w:rsidRDefault="0B240EAF" w14:paraId="2A7D5549" w14:textId="6982BE0C">
      <w:pPr>
        <w:rPr>
          <w:i/>
          <w:iCs/>
        </w:rPr>
      </w:pPr>
      <w:r w:rsidRPr="07FFD3D3">
        <w:rPr>
          <w:i/>
          <w:iCs/>
        </w:rPr>
        <w:t xml:space="preserve">Please include the names of any non-DfE programmes that you </w:t>
      </w:r>
      <w:r w:rsidRPr="07FFD3D3" w:rsidR="491E3A64">
        <w:rPr>
          <w:i/>
          <w:iCs/>
        </w:rPr>
        <w:t xml:space="preserve">used your pupil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rsidTr="59683A62" w14:paraId="2A7D554C"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F54FCB" w:rsidRDefault="009D71E8" w14:paraId="2A7D554A" w14:textId="77777777">
            <w:pPr>
              <w:pStyle w:val="TableHeader"/>
              <w:ind w:left="0" w:right="0"/>
              <w:jc w:val="left"/>
            </w:pPr>
            <w:r>
              <w:t>Programme</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F54FCB" w:rsidRDefault="009D71E8" w14:paraId="2A7D554B" w14:textId="77777777">
            <w:pPr>
              <w:pStyle w:val="TableHeader"/>
              <w:ind w:left="0" w:right="0"/>
              <w:jc w:val="left"/>
            </w:pPr>
            <w:r>
              <w:t>Provider</w:t>
            </w:r>
          </w:p>
        </w:tc>
      </w:tr>
      <w:tr w:rsidR="00E66558" w:rsidTr="59683A62" w14:paraId="2A7D554F"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F54FCB" w:rsidRDefault="00E66558" w14:paraId="2A7D554D" w14:textId="3348E60D">
            <w:pPr>
              <w:pStyle w:val="TableRow"/>
              <w:ind w:left="0" w:right="0"/>
            </w:pPr>
            <w:r w:rsidR="6BFD0C9F">
              <w:rPr/>
              <w:t>Exeter City Football Club – Clubs and CPD</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F54FCB" w:rsidRDefault="00E66558" w14:paraId="2A7D554E" w14:textId="0B9933DB">
            <w:pPr>
              <w:pStyle w:val="TableRowCentered"/>
              <w:ind w:left="0" w:right="0"/>
              <w:jc w:val="left"/>
            </w:pPr>
            <w:r w:rsidR="6BFD0C9F">
              <w:rPr/>
              <w:t xml:space="preserve">Exeter City </w:t>
            </w:r>
          </w:p>
        </w:tc>
      </w:tr>
      <w:tr w:rsidR="59683A62" w:rsidTr="59683A62" w14:paraId="504F7FC2">
        <w:trPr>
          <w:trHeight w:val="300"/>
        </w:trPr>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79D4086D" w:rsidRDefault="79D4086D" w14:paraId="26C54C9E" w14:textId="066D220B">
            <w:r w:rsidRPr="59683A62" w:rsidR="79D4086D">
              <w:rPr>
                <w:noProof w:val="0"/>
                <w:lang w:val="en-GB"/>
              </w:rPr>
              <w:t xml:space="preserve">Freckle maths online </w:t>
            </w:r>
          </w:p>
          <w:p w:rsidR="79D4086D" w:rsidRDefault="79D4086D" w14:paraId="6032348B" w14:textId="0560BE06">
            <w:r w:rsidRPr="59683A62" w:rsidR="79D4086D">
              <w:rPr>
                <w:noProof w:val="0"/>
                <w:lang w:val="en-GB"/>
              </w:rPr>
              <w:t xml:space="preserve">Times Tables Rockstars </w:t>
            </w:r>
          </w:p>
          <w:p w:rsidR="79D4086D" w:rsidRDefault="79D4086D" w14:paraId="395F2176" w14:textId="515FBAF5">
            <w:r w:rsidRPr="59683A62" w:rsidR="79D4086D">
              <w:rPr>
                <w:noProof w:val="0"/>
                <w:lang w:val="en-GB"/>
              </w:rPr>
              <w:t xml:space="preserve">Accelerated Reader </w:t>
            </w:r>
          </w:p>
          <w:p w:rsidR="79D4086D" w:rsidRDefault="79D4086D" w14:paraId="4F51D1D1" w14:textId="7EE4CA81">
            <w:r w:rsidRPr="59683A62" w:rsidR="79D4086D">
              <w:rPr>
                <w:noProof w:val="0"/>
                <w:lang w:val="en-GB"/>
              </w:rPr>
              <w:t xml:space="preserve">Read Write Inc </w:t>
            </w:r>
            <w:r w:rsidRPr="59683A62" w:rsidR="79D4086D">
              <w:rPr>
                <w:noProof w:val="0"/>
                <w:lang w:val="en-GB"/>
              </w:rPr>
              <w:t>phonics</w:t>
            </w:r>
            <w:r w:rsidRPr="59683A62" w:rsidR="79D4086D">
              <w:rPr>
                <w:noProof w:val="0"/>
                <w:lang w:val="en-GB"/>
              </w:rPr>
              <w:t xml:space="preserve"> </w:t>
            </w:r>
          </w:p>
          <w:p w:rsidR="79D4086D" w:rsidRDefault="79D4086D" w14:paraId="5D658D45" w14:textId="78B0DBB7">
            <w:r w:rsidRPr="59683A62" w:rsidR="79D4086D">
              <w:rPr>
                <w:noProof w:val="0"/>
                <w:lang w:val="en-GB"/>
              </w:rPr>
              <w:t xml:space="preserve">Speech Link </w:t>
            </w:r>
          </w:p>
          <w:p w:rsidR="79D4086D" w:rsidRDefault="79D4086D" w14:paraId="22435079" w14:textId="19F7F0C8">
            <w:r w:rsidRPr="59683A62" w:rsidR="79D4086D">
              <w:rPr>
                <w:noProof w:val="0"/>
                <w:lang w:val="en-GB"/>
              </w:rPr>
              <w:t xml:space="preserve">Master the Curriculum </w:t>
            </w:r>
          </w:p>
          <w:p w:rsidR="79D4086D" w:rsidRDefault="79D4086D" w14:paraId="0C1510CA" w14:textId="12E3F6E7">
            <w:r w:rsidRPr="59683A62" w:rsidR="79D4086D">
              <w:rPr>
                <w:noProof w:val="0"/>
                <w:lang w:val="en-GB"/>
              </w:rPr>
              <w:t>Coding package Discovery Education 9</w:t>
            </w:r>
          </w:p>
          <w:p w:rsidR="79D4086D" w:rsidRDefault="79D4086D" w14:paraId="5965E0A9" w14:textId="2CCD1362">
            <w:r w:rsidRPr="59683A62" w:rsidR="79D4086D">
              <w:rPr>
                <w:noProof w:val="0"/>
                <w:lang w:val="en-GB"/>
              </w:rPr>
              <w:t xml:space="preserve"> NATRE</w:t>
            </w:r>
          </w:p>
          <w:p w:rsidR="79D4086D" w:rsidRDefault="79D4086D" w14:paraId="61B23AAF" w14:textId="7EE82721">
            <w:r w:rsidRPr="59683A62" w:rsidR="79D4086D">
              <w:rPr>
                <w:noProof w:val="0"/>
                <w:lang w:val="en-GB"/>
              </w:rPr>
              <w:t xml:space="preserve"> </w:t>
            </w:r>
            <w:r w:rsidRPr="59683A62" w:rsidR="79D4086D">
              <w:rPr>
                <w:noProof w:val="0"/>
                <w:lang w:val="en-GB"/>
              </w:rPr>
              <w:t>Letterjoin</w:t>
            </w:r>
            <w:r w:rsidRPr="59683A62" w:rsidR="79D4086D">
              <w:rPr>
                <w:noProof w:val="0"/>
                <w:lang w:val="en-GB"/>
              </w:rPr>
              <w:t xml:space="preserve"> </w:t>
            </w:r>
          </w:p>
          <w:p w:rsidR="79D4086D" w:rsidRDefault="79D4086D" w14:paraId="176F3F7B" w14:textId="11BFA48F">
            <w:r w:rsidRPr="59683A62" w:rsidR="79D4086D">
              <w:rPr>
                <w:noProof w:val="0"/>
                <w:lang w:val="en-GB"/>
              </w:rPr>
              <w:t xml:space="preserve">Rockalingua </w:t>
            </w:r>
          </w:p>
          <w:p w:rsidR="79D4086D" w:rsidP="59683A62" w:rsidRDefault="79D4086D" w14:paraId="73BD2842" w14:textId="7EB1CBC9">
            <w:pPr>
              <w:rPr>
                <w:noProof w:val="0"/>
                <w:lang w:val="en-GB"/>
              </w:rPr>
            </w:pPr>
            <w:r w:rsidRPr="59683A62" w:rsidR="79D4086D">
              <w:rPr>
                <w:noProof w:val="0"/>
                <w:lang w:val="en-GB"/>
              </w:rPr>
              <w:t>Get Set 4 Music/PE</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59683A62" w:rsidP="59683A62" w:rsidRDefault="59683A62" w14:paraId="222D2BDF" w14:textId="4044EB20">
            <w:pPr>
              <w:pStyle w:val="TableRowCentered"/>
              <w:jc w:val="left"/>
            </w:pPr>
          </w:p>
        </w:tc>
      </w:tr>
      <w:tr w:rsidR="00E66558" w:rsidTr="59683A62" w14:paraId="2A7D5552"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F54FCB" w:rsidRDefault="00E66558" w14:paraId="2A7D5550" w14:textId="75AED463">
            <w:pPr>
              <w:pStyle w:val="TableRow"/>
              <w:ind w:left="0" w:right="0"/>
            </w:pPr>
            <w:r w:rsidR="6BFD0C9F">
              <w:rPr/>
              <w:t xml:space="preserve">Perihepatic music lessons – Piano and guitar </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F54FCB" w:rsidRDefault="00E66558" w14:paraId="68F153C6" w14:textId="047186FD">
            <w:pPr>
              <w:pStyle w:val="TableRowCentered"/>
              <w:ind w:left="0" w:right="0"/>
              <w:jc w:val="left"/>
            </w:pPr>
            <w:r w:rsidR="6BFD0C9F">
              <w:rPr/>
              <w:t>Blossom Music</w:t>
            </w:r>
          </w:p>
          <w:p w:rsidR="00E66558" w:rsidP="00F54FCB" w:rsidRDefault="00E66558" w14:paraId="2A7D5551" w14:textId="74991ED0">
            <w:pPr>
              <w:pStyle w:val="TableRowCentered"/>
              <w:ind w:left="0" w:right="0"/>
              <w:jc w:val="left"/>
            </w:pPr>
            <w:r w:rsidR="6BFD0C9F">
              <w:rPr/>
              <w:t>Independent musician</w:t>
            </w:r>
          </w:p>
        </w:tc>
      </w:tr>
    </w:tbl>
    <w:p w:rsidR="00E66558" w:rsidP="0008384B" w:rsidRDefault="00E66558" w14:paraId="2A7D5553" w14:textId="193B71B2"/>
    <w:p w:rsidR="0008384B" w:rsidP="0008384B" w:rsidRDefault="0008384B" w14:paraId="188578FB" w14:textId="537EFB51"/>
    <w:p w:rsidR="0008384B" w:rsidP="0008384B" w:rsidRDefault="0008384B" w14:paraId="497C2CDD" w14:textId="3BD1FD57"/>
    <w:p w:rsidR="0008384B" w:rsidP="0008384B" w:rsidRDefault="0008384B" w14:paraId="01F0D165" w14:textId="1FC4C866"/>
    <w:bookmarkEnd w:id="16"/>
    <w:bookmarkEnd w:id="17"/>
    <w:bookmarkEnd w:id="18"/>
    <w:p w:rsidR="00E66558" w:rsidRDefault="00E66558" w14:paraId="2A7D5564" w14:textId="77777777"/>
    <w:sectPr w:rsidR="00E66558">
      <w:headerReference w:type="default" r:id="rId19"/>
      <w:footerReference w:type="default" r:id="rId20"/>
      <w:pgSz w:w="11906" w:h="16838" w:orient="portrait"/>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201C6" w:rsidRDefault="005201C6" w14:paraId="28519204" w14:textId="77777777">
      <w:pPr>
        <w:spacing w:after="0" w:line="240" w:lineRule="auto"/>
      </w:pPr>
      <w:r>
        <w:separator/>
      </w:r>
    </w:p>
  </w:endnote>
  <w:endnote w:type="continuationSeparator" w:id="0">
    <w:p w:rsidR="005201C6" w:rsidRDefault="005201C6" w14:paraId="376A96E7" w14:textId="77777777">
      <w:pPr>
        <w:spacing w:after="0" w:line="240" w:lineRule="auto"/>
      </w:pPr>
      <w:r>
        <w:continuationSeparator/>
      </w:r>
    </w:p>
  </w:endnote>
  <w:endnote w:type="continuationNotice" w:id="1">
    <w:p w:rsidR="005201C6" w:rsidRDefault="005201C6" w14:paraId="207DB352"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373EA" w:rsidRDefault="009D71E8" w14:paraId="2A7D54BE" w14:textId="777777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201C6" w:rsidRDefault="005201C6" w14:paraId="3EC22C15" w14:textId="77777777">
      <w:pPr>
        <w:spacing w:after="0" w:line="240" w:lineRule="auto"/>
      </w:pPr>
      <w:r>
        <w:separator/>
      </w:r>
    </w:p>
  </w:footnote>
  <w:footnote w:type="continuationSeparator" w:id="0">
    <w:p w:rsidR="005201C6" w:rsidRDefault="005201C6" w14:paraId="45208E9D" w14:textId="77777777">
      <w:pPr>
        <w:spacing w:after="0" w:line="240" w:lineRule="auto"/>
      </w:pPr>
      <w:r>
        <w:continuationSeparator/>
      </w:r>
    </w:p>
  </w:footnote>
  <w:footnote w:type="continuationNotice" w:id="1">
    <w:p w:rsidR="005201C6" w:rsidRDefault="005201C6" w14:paraId="1E6128AE"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373EA" w:rsidRDefault="00C373EA" w14:paraId="2A7D54BC"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7">
    <w:nsid w:val="3a7341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2"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437A60BB"/>
    <w:multiLevelType w:val="hybridMultilevel"/>
    <w:tmpl w:val="4A4247AE"/>
    <w:lvl w:ilvl="0" w:tplc="2ED40268">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473D2738"/>
    <w:multiLevelType w:val="hybridMultilevel"/>
    <w:tmpl w:val="66BA45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5FDF3112"/>
    <w:multiLevelType w:val="multilevel"/>
    <w:tmpl w:val="9132B202"/>
    <w:lvl w:ilvl="0">
      <w:start w:val="1"/>
      <w:numFmt w:val="bullet"/>
      <w:lvlText w:val=""/>
      <w:lvlJc w:val="left"/>
      <w:pPr>
        <w:ind w:left="720" w:hanging="360"/>
      </w:pPr>
      <w:rPr>
        <w:rFonts w:hint="default"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8">
    <w:abstractNumId w:val="17"/>
  </w:num>
  <w:num w:numId="1" w16cid:durableId="94711259">
    <w:abstractNumId w:val="5"/>
  </w:num>
  <w:num w:numId="2" w16cid:durableId="1628730595">
    <w:abstractNumId w:val="3"/>
  </w:num>
  <w:num w:numId="3" w16cid:durableId="497188144">
    <w:abstractNumId w:val="6"/>
  </w:num>
  <w:num w:numId="4" w16cid:durableId="1138914232">
    <w:abstractNumId w:val="7"/>
  </w:num>
  <w:num w:numId="5" w16cid:durableId="857932188">
    <w:abstractNumId w:val="0"/>
  </w:num>
  <w:num w:numId="6" w16cid:durableId="798501009">
    <w:abstractNumId w:val="8"/>
  </w:num>
  <w:num w:numId="7" w16cid:durableId="1210847263">
    <w:abstractNumId w:val="12"/>
  </w:num>
  <w:num w:numId="8" w16cid:durableId="982348153">
    <w:abstractNumId w:val="16"/>
  </w:num>
  <w:num w:numId="9" w16cid:durableId="1529290868">
    <w:abstractNumId w:val="14"/>
  </w:num>
  <w:num w:numId="10" w16cid:durableId="1171066271">
    <w:abstractNumId w:val="13"/>
  </w:num>
  <w:num w:numId="11" w16cid:durableId="1453552857">
    <w:abstractNumId w:val="4"/>
  </w:num>
  <w:num w:numId="12" w16cid:durableId="1812097430">
    <w:abstractNumId w:val="15"/>
  </w:num>
  <w:num w:numId="13" w16cid:durableId="42288650">
    <w:abstractNumId w:val="11"/>
  </w:num>
  <w:num w:numId="14" w16cid:durableId="1721712531">
    <w:abstractNumId w:val="9"/>
  </w:num>
  <w:num w:numId="15" w16cid:durableId="1235432793">
    <w:abstractNumId w:val="2"/>
  </w:num>
  <w:num w:numId="16" w16cid:durableId="884678859">
    <w:abstractNumId w:val="1"/>
  </w:num>
  <w:num w:numId="17" w16cid:durableId="8261654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23729"/>
    <w:rsid w:val="000243B4"/>
    <w:rsid w:val="0002530E"/>
    <w:rsid w:val="0002710D"/>
    <w:rsid w:val="00031EA0"/>
    <w:rsid w:val="00036678"/>
    <w:rsid w:val="000452EB"/>
    <w:rsid w:val="00045603"/>
    <w:rsid w:val="000463AE"/>
    <w:rsid w:val="000507A3"/>
    <w:rsid w:val="00060A62"/>
    <w:rsid w:val="00064366"/>
    <w:rsid w:val="00066B73"/>
    <w:rsid w:val="00071481"/>
    <w:rsid w:val="00071D77"/>
    <w:rsid w:val="00075FAE"/>
    <w:rsid w:val="00082F38"/>
    <w:rsid w:val="000837DB"/>
    <w:rsid w:val="0008384B"/>
    <w:rsid w:val="000929EC"/>
    <w:rsid w:val="00093CDE"/>
    <w:rsid w:val="000A5C58"/>
    <w:rsid w:val="000A6379"/>
    <w:rsid w:val="000B0D49"/>
    <w:rsid w:val="000B203E"/>
    <w:rsid w:val="000D22B0"/>
    <w:rsid w:val="000D318D"/>
    <w:rsid w:val="000D35C9"/>
    <w:rsid w:val="000D520C"/>
    <w:rsid w:val="000D6596"/>
    <w:rsid w:val="000D6779"/>
    <w:rsid w:val="000E6DF0"/>
    <w:rsid w:val="001037CB"/>
    <w:rsid w:val="0010629E"/>
    <w:rsid w:val="00114288"/>
    <w:rsid w:val="00115538"/>
    <w:rsid w:val="00116FA8"/>
    <w:rsid w:val="00120AB1"/>
    <w:rsid w:val="00123A7F"/>
    <w:rsid w:val="001278D0"/>
    <w:rsid w:val="00127F72"/>
    <w:rsid w:val="00140646"/>
    <w:rsid w:val="0014409B"/>
    <w:rsid w:val="00147A4B"/>
    <w:rsid w:val="00152554"/>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A5030"/>
    <w:rsid w:val="001C1C51"/>
    <w:rsid w:val="001D4FC9"/>
    <w:rsid w:val="001E0ECA"/>
    <w:rsid w:val="001E206F"/>
    <w:rsid w:val="001E5750"/>
    <w:rsid w:val="001E66BA"/>
    <w:rsid w:val="001E7739"/>
    <w:rsid w:val="001F3DB4"/>
    <w:rsid w:val="001F7564"/>
    <w:rsid w:val="00203DB9"/>
    <w:rsid w:val="00204F40"/>
    <w:rsid w:val="00205DEF"/>
    <w:rsid w:val="002112C3"/>
    <w:rsid w:val="002131E5"/>
    <w:rsid w:val="00216C8A"/>
    <w:rsid w:val="00226317"/>
    <w:rsid w:val="00231539"/>
    <w:rsid w:val="00242093"/>
    <w:rsid w:val="00243F22"/>
    <w:rsid w:val="002523E3"/>
    <w:rsid w:val="00252AD6"/>
    <w:rsid w:val="002542CE"/>
    <w:rsid w:val="00257A4E"/>
    <w:rsid w:val="00266FA5"/>
    <w:rsid w:val="00276FBA"/>
    <w:rsid w:val="00277665"/>
    <w:rsid w:val="002837AE"/>
    <w:rsid w:val="00287FA8"/>
    <w:rsid w:val="002920F4"/>
    <w:rsid w:val="002940F3"/>
    <w:rsid w:val="00295842"/>
    <w:rsid w:val="002B3574"/>
    <w:rsid w:val="002B6B74"/>
    <w:rsid w:val="002C6AE7"/>
    <w:rsid w:val="002D2D4B"/>
    <w:rsid w:val="002D3805"/>
    <w:rsid w:val="002E66AE"/>
    <w:rsid w:val="002E7763"/>
    <w:rsid w:val="002F4C6F"/>
    <w:rsid w:val="002F5011"/>
    <w:rsid w:val="002F5842"/>
    <w:rsid w:val="002F7847"/>
    <w:rsid w:val="00306CB7"/>
    <w:rsid w:val="00307ABF"/>
    <w:rsid w:val="003111F5"/>
    <w:rsid w:val="00317664"/>
    <w:rsid w:val="00336200"/>
    <w:rsid w:val="00337418"/>
    <w:rsid w:val="00351D83"/>
    <w:rsid w:val="00352197"/>
    <w:rsid w:val="00353E46"/>
    <w:rsid w:val="003576C4"/>
    <w:rsid w:val="0036277A"/>
    <w:rsid w:val="00366AB0"/>
    <w:rsid w:val="003700E8"/>
    <w:rsid w:val="0037437C"/>
    <w:rsid w:val="003810E3"/>
    <w:rsid w:val="00381127"/>
    <w:rsid w:val="0038146B"/>
    <w:rsid w:val="0038340F"/>
    <w:rsid w:val="00384457"/>
    <w:rsid w:val="00384F24"/>
    <w:rsid w:val="003A32B2"/>
    <w:rsid w:val="003A47DD"/>
    <w:rsid w:val="003A5F67"/>
    <w:rsid w:val="003A634F"/>
    <w:rsid w:val="003B14C1"/>
    <w:rsid w:val="003B2884"/>
    <w:rsid w:val="003B588A"/>
    <w:rsid w:val="003B621D"/>
    <w:rsid w:val="003C4388"/>
    <w:rsid w:val="003C4C27"/>
    <w:rsid w:val="003C7F7B"/>
    <w:rsid w:val="003D0CD6"/>
    <w:rsid w:val="003D2EAA"/>
    <w:rsid w:val="003D448C"/>
    <w:rsid w:val="003E054C"/>
    <w:rsid w:val="003E1EC5"/>
    <w:rsid w:val="003E27A0"/>
    <w:rsid w:val="003E3872"/>
    <w:rsid w:val="004044AA"/>
    <w:rsid w:val="004044C8"/>
    <w:rsid w:val="00404F3F"/>
    <w:rsid w:val="00410B5D"/>
    <w:rsid w:val="00413BEC"/>
    <w:rsid w:val="0042265E"/>
    <w:rsid w:val="00424ED7"/>
    <w:rsid w:val="00425258"/>
    <w:rsid w:val="00426217"/>
    <w:rsid w:val="00431A80"/>
    <w:rsid w:val="00433641"/>
    <w:rsid w:val="00435A89"/>
    <w:rsid w:val="00452267"/>
    <w:rsid w:val="00453307"/>
    <w:rsid w:val="00454EE1"/>
    <w:rsid w:val="00455A02"/>
    <w:rsid w:val="00457E36"/>
    <w:rsid w:val="00460BD3"/>
    <w:rsid w:val="00462F8F"/>
    <w:rsid w:val="004708F2"/>
    <w:rsid w:val="004724DE"/>
    <w:rsid w:val="004770FE"/>
    <w:rsid w:val="0048157F"/>
    <w:rsid w:val="00481D56"/>
    <w:rsid w:val="00490408"/>
    <w:rsid w:val="004A4C45"/>
    <w:rsid w:val="004A55C4"/>
    <w:rsid w:val="004B0485"/>
    <w:rsid w:val="004B0ED7"/>
    <w:rsid w:val="004B1F58"/>
    <w:rsid w:val="004B428E"/>
    <w:rsid w:val="004B4D0A"/>
    <w:rsid w:val="004B4D37"/>
    <w:rsid w:val="004C42F0"/>
    <w:rsid w:val="004D50C8"/>
    <w:rsid w:val="004D6B72"/>
    <w:rsid w:val="004E1D73"/>
    <w:rsid w:val="004E5450"/>
    <w:rsid w:val="004E57C3"/>
    <w:rsid w:val="004E72DD"/>
    <w:rsid w:val="004F22CD"/>
    <w:rsid w:val="005025FB"/>
    <w:rsid w:val="00503462"/>
    <w:rsid w:val="0051286E"/>
    <w:rsid w:val="00516021"/>
    <w:rsid w:val="00516457"/>
    <w:rsid w:val="00516641"/>
    <w:rsid w:val="0051729F"/>
    <w:rsid w:val="005201C6"/>
    <w:rsid w:val="00520A0C"/>
    <w:rsid w:val="00530E37"/>
    <w:rsid w:val="00535946"/>
    <w:rsid w:val="0053696B"/>
    <w:rsid w:val="005452CF"/>
    <w:rsid w:val="005464A1"/>
    <w:rsid w:val="00546F12"/>
    <w:rsid w:val="0055167E"/>
    <w:rsid w:val="0055339C"/>
    <w:rsid w:val="005542CC"/>
    <w:rsid w:val="00560424"/>
    <w:rsid w:val="00562B3C"/>
    <w:rsid w:val="005646FA"/>
    <w:rsid w:val="00564E40"/>
    <w:rsid w:val="005702D2"/>
    <w:rsid w:val="00573E1D"/>
    <w:rsid w:val="005750E2"/>
    <w:rsid w:val="0058313F"/>
    <w:rsid w:val="00585859"/>
    <w:rsid w:val="00586FBC"/>
    <w:rsid w:val="005879C9"/>
    <w:rsid w:val="00594CAD"/>
    <w:rsid w:val="005A1D0B"/>
    <w:rsid w:val="005A3C6B"/>
    <w:rsid w:val="005B1EA5"/>
    <w:rsid w:val="005C0BBD"/>
    <w:rsid w:val="005C54A0"/>
    <w:rsid w:val="005D0D15"/>
    <w:rsid w:val="005D7176"/>
    <w:rsid w:val="005E18CB"/>
    <w:rsid w:val="005E1F24"/>
    <w:rsid w:val="005E3667"/>
    <w:rsid w:val="005E73F1"/>
    <w:rsid w:val="005F07EF"/>
    <w:rsid w:val="005F16B6"/>
    <w:rsid w:val="005F2600"/>
    <w:rsid w:val="005F5224"/>
    <w:rsid w:val="005F7AA1"/>
    <w:rsid w:val="00600B2E"/>
    <w:rsid w:val="00601122"/>
    <w:rsid w:val="00606521"/>
    <w:rsid w:val="00607CEB"/>
    <w:rsid w:val="00613299"/>
    <w:rsid w:val="0061762D"/>
    <w:rsid w:val="00634238"/>
    <w:rsid w:val="00635FBC"/>
    <w:rsid w:val="00636EB5"/>
    <w:rsid w:val="00637728"/>
    <w:rsid w:val="0064113A"/>
    <w:rsid w:val="0064167B"/>
    <w:rsid w:val="00643F96"/>
    <w:rsid w:val="00644002"/>
    <w:rsid w:val="0064526B"/>
    <w:rsid w:val="006458B1"/>
    <w:rsid w:val="00650529"/>
    <w:rsid w:val="00650BAB"/>
    <w:rsid w:val="00651737"/>
    <w:rsid w:val="00654E31"/>
    <w:rsid w:val="00656A8F"/>
    <w:rsid w:val="00661FDB"/>
    <w:rsid w:val="006652DD"/>
    <w:rsid w:val="006671BF"/>
    <w:rsid w:val="00671AEB"/>
    <w:rsid w:val="00672A7D"/>
    <w:rsid w:val="00681416"/>
    <w:rsid w:val="006A06F5"/>
    <w:rsid w:val="006A0ED2"/>
    <w:rsid w:val="006A7FAF"/>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61DA"/>
    <w:rsid w:val="007109F6"/>
    <w:rsid w:val="00711BE3"/>
    <w:rsid w:val="00721B51"/>
    <w:rsid w:val="00722CB3"/>
    <w:rsid w:val="00724594"/>
    <w:rsid w:val="00724FA7"/>
    <w:rsid w:val="00725415"/>
    <w:rsid w:val="007262CC"/>
    <w:rsid w:val="00727505"/>
    <w:rsid w:val="00731581"/>
    <w:rsid w:val="0073481D"/>
    <w:rsid w:val="00741B9E"/>
    <w:rsid w:val="00743DAC"/>
    <w:rsid w:val="007455B3"/>
    <w:rsid w:val="007502CD"/>
    <w:rsid w:val="00752AE7"/>
    <w:rsid w:val="00752D3B"/>
    <w:rsid w:val="0075337B"/>
    <w:rsid w:val="00755CD4"/>
    <w:rsid w:val="00757F96"/>
    <w:rsid w:val="007610B5"/>
    <w:rsid w:val="007623CB"/>
    <w:rsid w:val="00762652"/>
    <w:rsid w:val="00764551"/>
    <w:rsid w:val="0076556F"/>
    <w:rsid w:val="007677B8"/>
    <w:rsid w:val="00781713"/>
    <w:rsid w:val="00785285"/>
    <w:rsid w:val="0078529D"/>
    <w:rsid w:val="00785E77"/>
    <w:rsid w:val="0078720B"/>
    <w:rsid w:val="00787DC1"/>
    <w:rsid w:val="00794070"/>
    <w:rsid w:val="007A63CA"/>
    <w:rsid w:val="007A713B"/>
    <w:rsid w:val="007A7DA0"/>
    <w:rsid w:val="007B64E5"/>
    <w:rsid w:val="007C2F04"/>
    <w:rsid w:val="007F06E5"/>
    <w:rsid w:val="007F5B8B"/>
    <w:rsid w:val="00805BC0"/>
    <w:rsid w:val="00814FB9"/>
    <w:rsid w:val="00817E9A"/>
    <w:rsid w:val="00827786"/>
    <w:rsid w:val="00827BDA"/>
    <w:rsid w:val="00830D57"/>
    <w:rsid w:val="00831F00"/>
    <w:rsid w:val="00850CA0"/>
    <w:rsid w:val="00852A2F"/>
    <w:rsid w:val="008608EE"/>
    <w:rsid w:val="00860B07"/>
    <w:rsid w:val="008616F6"/>
    <w:rsid w:val="0086259C"/>
    <w:rsid w:val="008674ED"/>
    <w:rsid w:val="0087074C"/>
    <w:rsid w:val="00874913"/>
    <w:rsid w:val="00883F24"/>
    <w:rsid w:val="008954A1"/>
    <w:rsid w:val="00897E1F"/>
    <w:rsid w:val="008A3E8E"/>
    <w:rsid w:val="008B2CB4"/>
    <w:rsid w:val="008B3D82"/>
    <w:rsid w:val="008B5503"/>
    <w:rsid w:val="008B6404"/>
    <w:rsid w:val="008C2C21"/>
    <w:rsid w:val="008C7DD3"/>
    <w:rsid w:val="008D054C"/>
    <w:rsid w:val="008E000B"/>
    <w:rsid w:val="008E2926"/>
    <w:rsid w:val="008E35C6"/>
    <w:rsid w:val="008E3F49"/>
    <w:rsid w:val="008E7FBC"/>
    <w:rsid w:val="008F243B"/>
    <w:rsid w:val="008F4675"/>
    <w:rsid w:val="008F50FE"/>
    <w:rsid w:val="008F69CD"/>
    <w:rsid w:val="008F6E88"/>
    <w:rsid w:val="00901E60"/>
    <w:rsid w:val="00904A66"/>
    <w:rsid w:val="00905029"/>
    <w:rsid w:val="00921A3A"/>
    <w:rsid w:val="0092287F"/>
    <w:rsid w:val="0092495B"/>
    <w:rsid w:val="0092660E"/>
    <w:rsid w:val="00936519"/>
    <w:rsid w:val="009413AA"/>
    <w:rsid w:val="00941DA3"/>
    <w:rsid w:val="00942C0C"/>
    <w:rsid w:val="00951711"/>
    <w:rsid w:val="009539E3"/>
    <w:rsid w:val="00954083"/>
    <w:rsid w:val="00954A5E"/>
    <w:rsid w:val="009551B2"/>
    <w:rsid w:val="0096022C"/>
    <w:rsid w:val="009619B1"/>
    <w:rsid w:val="00964625"/>
    <w:rsid w:val="00965B57"/>
    <w:rsid w:val="00980937"/>
    <w:rsid w:val="00981C1D"/>
    <w:rsid w:val="0099109C"/>
    <w:rsid w:val="009936DB"/>
    <w:rsid w:val="00993CFC"/>
    <w:rsid w:val="009A1DC2"/>
    <w:rsid w:val="009A5EEA"/>
    <w:rsid w:val="009B0906"/>
    <w:rsid w:val="009B38F2"/>
    <w:rsid w:val="009B7433"/>
    <w:rsid w:val="009C0914"/>
    <w:rsid w:val="009C27E5"/>
    <w:rsid w:val="009D24A1"/>
    <w:rsid w:val="009D3891"/>
    <w:rsid w:val="009D71E8"/>
    <w:rsid w:val="009E0CF5"/>
    <w:rsid w:val="009E104B"/>
    <w:rsid w:val="009E7DE4"/>
    <w:rsid w:val="009F3BBD"/>
    <w:rsid w:val="00A022AB"/>
    <w:rsid w:val="00A03656"/>
    <w:rsid w:val="00A063DD"/>
    <w:rsid w:val="00A112B5"/>
    <w:rsid w:val="00A14EEA"/>
    <w:rsid w:val="00A33636"/>
    <w:rsid w:val="00A44FBB"/>
    <w:rsid w:val="00A49C93"/>
    <w:rsid w:val="00A50104"/>
    <w:rsid w:val="00A522E0"/>
    <w:rsid w:val="00A52823"/>
    <w:rsid w:val="00A60E28"/>
    <w:rsid w:val="00A63579"/>
    <w:rsid w:val="00A638AC"/>
    <w:rsid w:val="00A64475"/>
    <w:rsid w:val="00A727E5"/>
    <w:rsid w:val="00A748B5"/>
    <w:rsid w:val="00A7797A"/>
    <w:rsid w:val="00A80A32"/>
    <w:rsid w:val="00A81948"/>
    <w:rsid w:val="00A82A98"/>
    <w:rsid w:val="00A82D16"/>
    <w:rsid w:val="00A852F2"/>
    <w:rsid w:val="00A8712A"/>
    <w:rsid w:val="00A95F75"/>
    <w:rsid w:val="00A968DA"/>
    <w:rsid w:val="00A96B83"/>
    <w:rsid w:val="00AA355B"/>
    <w:rsid w:val="00AA42E5"/>
    <w:rsid w:val="00AB24FA"/>
    <w:rsid w:val="00AB5161"/>
    <w:rsid w:val="00AD7B5A"/>
    <w:rsid w:val="00AE229F"/>
    <w:rsid w:val="00AF0618"/>
    <w:rsid w:val="00AF5E20"/>
    <w:rsid w:val="00B002FA"/>
    <w:rsid w:val="00B00327"/>
    <w:rsid w:val="00B024B3"/>
    <w:rsid w:val="00B11DE8"/>
    <w:rsid w:val="00B179ED"/>
    <w:rsid w:val="00B20E18"/>
    <w:rsid w:val="00B331E1"/>
    <w:rsid w:val="00B4532A"/>
    <w:rsid w:val="00B47C66"/>
    <w:rsid w:val="00B572C4"/>
    <w:rsid w:val="00B60858"/>
    <w:rsid w:val="00B60D69"/>
    <w:rsid w:val="00B6234E"/>
    <w:rsid w:val="00B74D4E"/>
    <w:rsid w:val="00B80219"/>
    <w:rsid w:val="00B87184"/>
    <w:rsid w:val="00B91453"/>
    <w:rsid w:val="00BA19A5"/>
    <w:rsid w:val="00BB2907"/>
    <w:rsid w:val="00BB6902"/>
    <w:rsid w:val="00BC078B"/>
    <w:rsid w:val="00BC3A7D"/>
    <w:rsid w:val="00BC67F6"/>
    <w:rsid w:val="00BD2004"/>
    <w:rsid w:val="00BD4B12"/>
    <w:rsid w:val="00BD700D"/>
    <w:rsid w:val="00BE2F92"/>
    <w:rsid w:val="00BE44AC"/>
    <w:rsid w:val="00BF0D5F"/>
    <w:rsid w:val="00BF30FC"/>
    <w:rsid w:val="00BF59B3"/>
    <w:rsid w:val="00BF6F95"/>
    <w:rsid w:val="00C10BCF"/>
    <w:rsid w:val="00C11EB4"/>
    <w:rsid w:val="00C12746"/>
    <w:rsid w:val="00C23C11"/>
    <w:rsid w:val="00C2441E"/>
    <w:rsid w:val="00C25827"/>
    <w:rsid w:val="00C31636"/>
    <w:rsid w:val="00C31BB8"/>
    <w:rsid w:val="00C373EA"/>
    <w:rsid w:val="00C43CA3"/>
    <w:rsid w:val="00C43D9D"/>
    <w:rsid w:val="00C43EA4"/>
    <w:rsid w:val="00C50040"/>
    <w:rsid w:val="00C52DFF"/>
    <w:rsid w:val="00C574E1"/>
    <w:rsid w:val="00C621C1"/>
    <w:rsid w:val="00C62989"/>
    <w:rsid w:val="00C65CBB"/>
    <w:rsid w:val="00C74684"/>
    <w:rsid w:val="00C77FEF"/>
    <w:rsid w:val="00C80F37"/>
    <w:rsid w:val="00C83659"/>
    <w:rsid w:val="00C839C1"/>
    <w:rsid w:val="00C97A7F"/>
    <w:rsid w:val="00CA4421"/>
    <w:rsid w:val="00CA5363"/>
    <w:rsid w:val="00CA7D07"/>
    <w:rsid w:val="00CB24A4"/>
    <w:rsid w:val="00CB5B17"/>
    <w:rsid w:val="00CB6AA0"/>
    <w:rsid w:val="00CC4443"/>
    <w:rsid w:val="00CC5CAF"/>
    <w:rsid w:val="00CE7E1B"/>
    <w:rsid w:val="00D04F25"/>
    <w:rsid w:val="00D06874"/>
    <w:rsid w:val="00D07530"/>
    <w:rsid w:val="00D07FCB"/>
    <w:rsid w:val="00D173F7"/>
    <w:rsid w:val="00D20203"/>
    <w:rsid w:val="00D204E0"/>
    <w:rsid w:val="00D21354"/>
    <w:rsid w:val="00D22400"/>
    <w:rsid w:val="00D23F4A"/>
    <w:rsid w:val="00D264E2"/>
    <w:rsid w:val="00D278BA"/>
    <w:rsid w:val="00D33FE5"/>
    <w:rsid w:val="00D348C0"/>
    <w:rsid w:val="00D3578A"/>
    <w:rsid w:val="00D43A15"/>
    <w:rsid w:val="00D4463C"/>
    <w:rsid w:val="00D46182"/>
    <w:rsid w:val="00D46C7D"/>
    <w:rsid w:val="00D501EE"/>
    <w:rsid w:val="00D517DC"/>
    <w:rsid w:val="00D5360D"/>
    <w:rsid w:val="00D5590D"/>
    <w:rsid w:val="00D618E4"/>
    <w:rsid w:val="00D61DA5"/>
    <w:rsid w:val="00D642A3"/>
    <w:rsid w:val="00D71B8A"/>
    <w:rsid w:val="00D72C08"/>
    <w:rsid w:val="00D75247"/>
    <w:rsid w:val="00D81325"/>
    <w:rsid w:val="00D875ED"/>
    <w:rsid w:val="00D877D0"/>
    <w:rsid w:val="00D90013"/>
    <w:rsid w:val="00D91B9C"/>
    <w:rsid w:val="00D92C1B"/>
    <w:rsid w:val="00D94CC7"/>
    <w:rsid w:val="00D97901"/>
    <w:rsid w:val="00DA1AF4"/>
    <w:rsid w:val="00DB0C60"/>
    <w:rsid w:val="00DC641A"/>
    <w:rsid w:val="00DD21A1"/>
    <w:rsid w:val="00DD68FB"/>
    <w:rsid w:val="00DD6B7D"/>
    <w:rsid w:val="00DD6E14"/>
    <w:rsid w:val="00DE15AC"/>
    <w:rsid w:val="00DF2015"/>
    <w:rsid w:val="00E061EC"/>
    <w:rsid w:val="00E0696B"/>
    <w:rsid w:val="00E10E81"/>
    <w:rsid w:val="00E13E51"/>
    <w:rsid w:val="00E21F56"/>
    <w:rsid w:val="00E3014F"/>
    <w:rsid w:val="00E4286E"/>
    <w:rsid w:val="00E43EAD"/>
    <w:rsid w:val="00E62DCB"/>
    <w:rsid w:val="00E651DD"/>
    <w:rsid w:val="00E66558"/>
    <w:rsid w:val="00E70D81"/>
    <w:rsid w:val="00E726A6"/>
    <w:rsid w:val="00E73418"/>
    <w:rsid w:val="00E8109E"/>
    <w:rsid w:val="00E85C23"/>
    <w:rsid w:val="00E86F05"/>
    <w:rsid w:val="00EA3A2A"/>
    <w:rsid w:val="00EA6B46"/>
    <w:rsid w:val="00EB4556"/>
    <w:rsid w:val="00EB4A11"/>
    <w:rsid w:val="00EB64C8"/>
    <w:rsid w:val="00ED4136"/>
    <w:rsid w:val="00ED5108"/>
    <w:rsid w:val="00ED6AE8"/>
    <w:rsid w:val="00EE291B"/>
    <w:rsid w:val="00EE2CB2"/>
    <w:rsid w:val="00EF485B"/>
    <w:rsid w:val="00EF5A6B"/>
    <w:rsid w:val="00F012CA"/>
    <w:rsid w:val="00F01752"/>
    <w:rsid w:val="00F017D2"/>
    <w:rsid w:val="00F0355A"/>
    <w:rsid w:val="00F05C44"/>
    <w:rsid w:val="00F15753"/>
    <w:rsid w:val="00F21F92"/>
    <w:rsid w:val="00F24A7E"/>
    <w:rsid w:val="00F32ABA"/>
    <w:rsid w:val="00F33DC0"/>
    <w:rsid w:val="00F33F28"/>
    <w:rsid w:val="00F35A40"/>
    <w:rsid w:val="00F35FDE"/>
    <w:rsid w:val="00F40DE1"/>
    <w:rsid w:val="00F4142A"/>
    <w:rsid w:val="00F54FCB"/>
    <w:rsid w:val="00F62587"/>
    <w:rsid w:val="00F631A6"/>
    <w:rsid w:val="00F63E9E"/>
    <w:rsid w:val="00F63FEA"/>
    <w:rsid w:val="00F66AA7"/>
    <w:rsid w:val="00F75603"/>
    <w:rsid w:val="00F76843"/>
    <w:rsid w:val="00F776E1"/>
    <w:rsid w:val="00F77E8D"/>
    <w:rsid w:val="00F925EB"/>
    <w:rsid w:val="00F97033"/>
    <w:rsid w:val="00FA6DD0"/>
    <w:rsid w:val="00FC28DF"/>
    <w:rsid w:val="00FD1780"/>
    <w:rsid w:val="00FD2297"/>
    <w:rsid w:val="00FD406D"/>
    <w:rsid w:val="00FD6AC6"/>
    <w:rsid w:val="00FE3136"/>
    <w:rsid w:val="00FE50A3"/>
    <w:rsid w:val="00FE5204"/>
    <w:rsid w:val="00FE604C"/>
    <w:rsid w:val="00FE70CF"/>
    <w:rsid w:val="00FF2000"/>
    <w:rsid w:val="00FF369D"/>
    <w:rsid w:val="00FF6CA3"/>
    <w:rsid w:val="00FF6FB0"/>
    <w:rsid w:val="00FF79A8"/>
    <w:rsid w:val="02A3CD9B"/>
    <w:rsid w:val="034CAC9B"/>
    <w:rsid w:val="0584C9F1"/>
    <w:rsid w:val="05A92C6A"/>
    <w:rsid w:val="05A92C6A"/>
    <w:rsid w:val="05AD1564"/>
    <w:rsid w:val="05AD1564"/>
    <w:rsid w:val="05B6D577"/>
    <w:rsid w:val="069AA0E3"/>
    <w:rsid w:val="06BA4B70"/>
    <w:rsid w:val="070C2E4F"/>
    <w:rsid w:val="0752AE93"/>
    <w:rsid w:val="078A44C8"/>
    <w:rsid w:val="07FFD3D3"/>
    <w:rsid w:val="081541B9"/>
    <w:rsid w:val="08909F5F"/>
    <w:rsid w:val="0891C1DD"/>
    <w:rsid w:val="089208B3"/>
    <w:rsid w:val="08979F95"/>
    <w:rsid w:val="09383487"/>
    <w:rsid w:val="09E4CA6F"/>
    <w:rsid w:val="0A47709C"/>
    <w:rsid w:val="0A90E696"/>
    <w:rsid w:val="0AC79947"/>
    <w:rsid w:val="0AF2FD2A"/>
    <w:rsid w:val="0B240EAF"/>
    <w:rsid w:val="0B990241"/>
    <w:rsid w:val="0C78AC29"/>
    <w:rsid w:val="0EFBEE89"/>
    <w:rsid w:val="0EFBEE89"/>
    <w:rsid w:val="0F5601ED"/>
    <w:rsid w:val="0F7402F3"/>
    <w:rsid w:val="1046540C"/>
    <w:rsid w:val="10A8764A"/>
    <w:rsid w:val="11BAE929"/>
    <w:rsid w:val="11F4F963"/>
    <w:rsid w:val="11F8F468"/>
    <w:rsid w:val="1237C166"/>
    <w:rsid w:val="1269C173"/>
    <w:rsid w:val="13173609"/>
    <w:rsid w:val="137C02D9"/>
    <w:rsid w:val="1421F269"/>
    <w:rsid w:val="1421F269"/>
    <w:rsid w:val="14B07F20"/>
    <w:rsid w:val="1526F3A6"/>
    <w:rsid w:val="1526F3A6"/>
    <w:rsid w:val="15511BA4"/>
    <w:rsid w:val="16A8F22C"/>
    <w:rsid w:val="176980F9"/>
    <w:rsid w:val="18594AB5"/>
    <w:rsid w:val="1868F32F"/>
    <w:rsid w:val="18F58519"/>
    <w:rsid w:val="19B0DCE2"/>
    <w:rsid w:val="19DF26FD"/>
    <w:rsid w:val="1A172959"/>
    <w:rsid w:val="1B2B1413"/>
    <w:rsid w:val="1B571866"/>
    <w:rsid w:val="1B7DD802"/>
    <w:rsid w:val="1BC3013F"/>
    <w:rsid w:val="1CBF4D92"/>
    <w:rsid w:val="1D3537C8"/>
    <w:rsid w:val="1E9C09E1"/>
    <w:rsid w:val="1ECCE9E3"/>
    <w:rsid w:val="1F0E69A6"/>
    <w:rsid w:val="1F24F2DC"/>
    <w:rsid w:val="20EFDC85"/>
    <w:rsid w:val="20EFDC85"/>
    <w:rsid w:val="21A69F2F"/>
    <w:rsid w:val="21A69F2F"/>
    <w:rsid w:val="22400669"/>
    <w:rsid w:val="22E665B8"/>
    <w:rsid w:val="22E665B8"/>
    <w:rsid w:val="23EE74AA"/>
    <w:rsid w:val="2497129E"/>
    <w:rsid w:val="24FB1946"/>
    <w:rsid w:val="252051D9"/>
    <w:rsid w:val="252051D9"/>
    <w:rsid w:val="256A82EA"/>
    <w:rsid w:val="266FE937"/>
    <w:rsid w:val="266FE937"/>
    <w:rsid w:val="283A3367"/>
    <w:rsid w:val="2860AB8E"/>
    <w:rsid w:val="28CA698C"/>
    <w:rsid w:val="28CA698C"/>
    <w:rsid w:val="2A0F56AB"/>
    <w:rsid w:val="2B656297"/>
    <w:rsid w:val="2BF4CC17"/>
    <w:rsid w:val="2CD3EE72"/>
    <w:rsid w:val="2CD3EE72"/>
    <w:rsid w:val="2D605841"/>
    <w:rsid w:val="2E13B849"/>
    <w:rsid w:val="2F489BD9"/>
    <w:rsid w:val="2F5A7B09"/>
    <w:rsid w:val="2FFB967E"/>
    <w:rsid w:val="303EC675"/>
    <w:rsid w:val="30C71638"/>
    <w:rsid w:val="31640FFA"/>
    <w:rsid w:val="31B55069"/>
    <w:rsid w:val="31BD5AC1"/>
    <w:rsid w:val="31C6C5EF"/>
    <w:rsid w:val="31CC4DD9"/>
    <w:rsid w:val="325CC0F8"/>
    <w:rsid w:val="325CC0F8"/>
    <w:rsid w:val="330B183E"/>
    <w:rsid w:val="3362C90C"/>
    <w:rsid w:val="34551E24"/>
    <w:rsid w:val="347C415C"/>
    <w:rsid w:val="3483F940"/>
    <w:rsid w:val="34C0550E"/>
    <w:rsid w:val="3640C648"/>
    <w:rsid w:val="36B94326"/>
    <w:rsid w:val="37909B41"/>
    <w:rsid w:val="380BAE89"/>
    <w:rsid w:val="396EC637"/>
    <w:rsid w:val="3A3F1ACF"/>
    <w:rsid w:val="3A68DEA8"/>
    <w:rsid w:val="3A97CFDE"/>
    <w:rsid w:val="3AB1045A"/>
    <w:rsid w:val="3BA6F6E9"/>
    <w:rsid w:val="3BD23056"/>
    <w:rsid w:val="3BE13FA2"/>
    <w:rsid w:val="3C5A6419"/>
    <w:rsid w:val="3C7381CD"/>
    <w:rsid w:val="3C92726C"/>
    <w:rsid w:val="3CC864EA"/>
    <w:rsid w:val="3CC864EA"/>
    <w:rsid w:val="3CD917E5"/>
    <w:rsid w:val="3D1CF9BB"/>
    <w:rsid w:val="3D288BFF"/>
    <w:rsid w:val="3D63722D"/>
    <w:rsid w:val="3D63722D"/>
    <w:rsid w:val="3E562436"/>
    <w:rsid w:val="3E5D4519"/>
    <w:rsid w:val="3EA4202B"/>
    <w:rsid w:val="3EBC460A"/>
    <w:rsid w:val="3ED61EB2"/>
    <w:rsid w:val="3F8BA43B"/>
    <w:rsid w:val="3F9F3805"/>
    <w:rsid w:val="3FFC3FDF"/>
    <w:rsid w:val="406B485D"/>
    <w:rsid w:val="407F390E"/>
    <w:rsid w:val="40A64AC3"/>
    <w:rsid w:val="40CDFF1B"/>
    <w:rsid w:val="40F410C5"/>
    <w:rsid w:val="418407A1"/>
    <w:rsid w:val="419F2E92"/>
    <w:rsid w:val="419F2E92"/>
    <w:rsid w:val="428841F0"/>
    <w:rsid w:val="43354A04"/>
    <w:rsid w:val="435ED7ED"/>
    <w:rsid w:val="44718B7B"/>
    <w:rsid w:val="45531D28"/>
    <w:rsid w:val="45BF24D4"/>
    <w:rsid w:val="45CADE75"/>
    <w:rsid w:val="45D79B53"/>
    <w:rsid w:val="46AB932F"/>
    <w:rsid w:val="47413939"/>
    <w:rsid w:val="47413939"/>
    <w:rsid w:val="475453E6"/>
    <w:rsid w:val="4758B9CB"/>
    <w:rsid w:val="478B0DEF"/>
    <w:rsid w:val="478B0DEF"/>
    <w:rsid w:val="47C7D545"/>
    <w:rsid w:val="487BD3B1"/>
    <w:rsid w:val="4898BFB7"/>
    <w:rsid w:val="491E3A64"/>
    <w:rsid w:val="4922417C"/>
    <w:rsid w:val="49487146"/>
    <w:rsid w:val="49EC0C1C"/>
    <w:rsid w:val="4A2B3C9E"/>
    <w:rsid w:val="4A6652E9"/>
    <w:rsid w:val="4A7A7019"/>
    <w:rsid w:val="4A7A7019"/>
    <w:rsid w:val="4BF69EA0"/>
    <w:rsid w:val="4D47015C"/>
    <w:rsid w:val="4FB0B44B"/>
    <w:rsid w:val="509C0B12"/>
    <w:rsid w:val="523425EB"/>
    <w:rsid w:val="530C451A"/>
    <w:rsid w:val="531FC737"/>
    <w:rsid w:val="531FC737"/>
    <w:rsid w:val="547D7070"/>
    <w:rsid w:val="553F3340"/>
    <w:rsid w:val="5726C435"/>
    <w:rsid w:val="579A7880"/>
    <w:rsid w:val="57D54BB5"/>
    <w:rsid w:val="5811096A"/>
    <w:rsid w:val="594D00DD"/>
    <w:rsid w:val="594D00DD"/>
    <w:rsid w:val="59683A62"/>
    <w:rsid w:val="59D572B8"/>
    <w:rsid w:val="59D572B8"/>
    <w:rsid w:val="5B7A382B"/>
    <w:rsid w:val="5B95A6DA"/>
    <w:rsid w:val="5B95A6DA"/>
    <w:rsid w:val="5C40C457"/>
    <w:rsid w:val="5D34A3E6"/>
    <w:rsid w:val="5F3A7B6B"/>
    <w:rsid w:val="5F711289"/>
    <w:rsid w:val="5F818CE3"/>
    <w:rsid w:val="5FFAE7CB"/>
    <w:rsid w:val="601B4187"/>
    <w:rsid w:val="601B4187"/>
    <w:rsid w:val="60D5E3C7"/>
    <w:rsid w:val="61238221"/>
    <w:rsid w:val="617B4808"/>
    <w:rsid w:val="618E926C"/>
    <w:rsid w:val="61C1A282"/>
    <w:rsid w:val="6258C58A"/>
    <w:rsid w:val="625D1A15"/>
    <w:rsid w:val="62605ABA"/>
    <w:rsid w:val="629955D3"/>
    <w:rsid w:val="62A5C016"/>
    <w:rsid w:val="6398B567"/>
    <w:rsid w:val="6398B567"/>
    <w:rsid w:val="645D9C5D"/>
    <w:rsid w:val="64D261CB"/>
    <w:rsid w:val="6558CADC"/>
    <w:rsid w:val="667CEB49"/>
    <w:rsid w:val="68A97311"/>
    <w:rsid w:val="68A97311"/>
    <w:rsid w:val="68B4168F"/>
    <w:rsid w:val="68BE672A"/>
    <w:rsid w:val="6948C1C2"/>
    <w:rsid w:val="695F717D"/>
    <w:rsid w:val="698625F7"/>
    <w:rsid w:val="69AFB575"/>
    <w:rsid w:val="6BFD0C9F"/>
    <w:rsid w:val="6C4AD1F3"/>
    <w:rsid w:val="6CA07EF5"/>
    <w:rsid w:val="6D28B1AF"/>
    <w:rsid w:val="6D616F43"/>
    <w:rsid w:val="6DBCA1A2"/>
    <w:rsid w:val="6DD7348A"/>
    <w:rsid w:val="6DE26FA5"/>
    <w:rsid w:val="6EB73EE5"/>
    <w:rsid w:val="6F714A0C"/>
    <w:rsid w:val="6F714A0C"/>
    <w:rsid w:val="6F7BD07C"/>
    <w:rsid w:val="6F7BD07C"/>
    <w:rsid w:val="6F952ACB"/>
    <w:rsid w:val="709C33EC"/>
    <w:rsid w:val="7123B2AB"/>
    <w:rsid w:val="71C0354C"/>
    <w:rsid w:val="71C0354C"/>
    <w:rsid w:val="724C498B"/>
    <w:rsid w:val="7289AABA"/>
    <w:rsid w:val="729260BF"/>
    <w:rsid w:val="73A369C5"/>
    <w:rsid w:val="7410CC1F"/>
    <w:rsid w:val="7521CADB"/>
    <w:rsid w:val="753731D1"/>
    <w:rsid w:val="763378B0"/>
    <w:rsid w:val="7687ECA6"/>
    <w:rsid w:val="76E68C1D"/>
    <w:rsid w:val="776E192C"/>
    <w:rsid w:val="77B5ADB5"/>
    <w:rsid w:val="784E712B"/>
    <w:rsid w:val="78DECF04"/>
    <w:rsid w:val="79D4086D"/>
    <w:rsid w:val="7B7A090D"/>
    <w:rsid w:val="7CAD2C03"/>
    <w:rsid w:val="7D8B629E"/>
    <w:rsid w:val="7D8C68C5"/>
    <w:rsid w:val="7E2A607E"/>
    <w:rsid w:val="7E2A607E"/>
    <w:rsid w:val="7E2F313B"/>
    <w:rsid w:val="7EC3857A"/>
    <w:rsid w:val="7F805E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Times New Roman"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numbering" w:styleId="WWOutlineListStyle1" w:customStyle="1">
    <w:name w:val="WW_OutlineListStyle_1"/>
    <w:basedOn w:val="NoList"/>
    <w:pPr>
      <w:numPr>
        <w:numId w:val="1"/>
      </w:numPr>
    </w:pPr>
  </w:style>
  <w:style w:type="character" w:styleId="Heading1Char" w:customStyle="1">
    <w:name w:val="Heading 1 Char"/>
    <w:rPr>
      <w:b/>
      <w:color w:val="104F75"/>
      <w:sz w:val="36"/>
      <w:szCs w:val="24"/>
    </w:rPr>
  </w:style>
  <w:style w:type="character" w:styleId="Heading2Char" w:customStyle="1">
    <w:name w:val="Heading 2 Char"/>
    <w:rPr>
      <w:b/>
      <w:color w:val="104F75"/>
      <w:sz w:val="32"/>
      <w:szCs w:val="32"/>
    </w:rPr>
  </w:style>
  <w:style w:type="character" w:styleId="Heading3Char" w:customStyle="1">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styleId="TitleText" w:customStyle="1">
    <w:name w:val="TitleText"/>
    <w:basedOn w:val="Normal"/>
    <w:pPr>
      <w:spacing w:before="3600" w:line="240" w:lineRule="auto"/>
    </w:pPr>
    <w:rPr>
      <w:rFonts w:cs="Arial"/>
      <w:b/>
      <w:color w:val="104F75"/>
      <w:sz w:val="92"/>
      <w:szCs w:val="92"/>
    </w:rPr>
  </w:style>
  <w:style w:type="character" w:styleId="TitleTextChar" w:customStyle="1">
    <w:name w:val="TitleText Char"/>
    <w:rPr>
      <w:rFonts w:cs="Arial"/>
      <w:b/>
      <w:color w:val="104F75"/>
      <w:sz w:val="92"/>
      <w:szCs w:val="92"/>
    </w:rPr>
  </w:style>
  <w:style w:type="paragraph" w:styleId="SubtitleText" w:customStyle="1">
    <w:name w:val="SubtitleText"/>
    <w:basedOn w:val="Normal"/>
    <w:pPr>
      <w:spacing w:after="1520"/>
    </w:pPr>
    <w:rPr>
      <w:rFonts w:cs="Arial"/>
      <w:b/>
      <w:color w:val="104F75"/>
      <w:sz w:val="48"/>
      <w:szCs w:val="48"/>
    </w:rPr>
  </w:style>
  <w:style w:type="character" w:styleId="SubtitleTextChar" w:customStyle="1">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styleId="CopyrightBox" w:customStyle="1">
    <w:name w:val="CopyrightBox"/>
    <w:basedOn w:val="Normal"/>
  </w:style>
  <w:style w:type="character" w:styleId="CopyrightBoxChar" w:customStyle="1">
    <w:name w:val="CopyrightBox Char"/>
    <w:rPr>
      <w:color w:val="0D0D0D"/>
      <w:sz w:val="24"/>
      <w:szCs w:val="24"/>
    </w:rPr>
  </w:style>
  <w:style w:type="paragraph" w:styleId="CopyrightSpacing" w:customStyle="1">
    <w:name w:val="CopyrightSpacing"/>
    <w:basedOn w:val="Normal"/>
    <w:pPr>
      <w:spacing w:before="6000" w:after="120"/>
    </w:pPr>
  </w:style>
  <w:style w:type="character" w:styleId="CopyrightSpacingChar" w:customStyle="1">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styleId="TitleChar" w:customStyle="1">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styleId="Heading4Char" w:customStyle="1">
    <w:name w:val="Heading 4 Char"/>
    <w:rPr>
      <w:b/>
      <w:bCs/>
      <w:color w:val="104F75"/>
      <w:sz w:val="24"/>
      <w:szCs w:val="28"/>
    </w:rPr>
  </w:style>
  <w:style w:type="character" w:styleId="Heading5Char" w:customStyle="1">
    <w:name w:val="Heading 5 Char"/>
    <w:rPr>
      <w:rFonts w:ascii="Calibri" w:hAnsi="Calibri"/>
      <w:b/>
      <w:bCs/>
      <w:i/>
      <w:iCs/>
      <w:color w:val="0D0D0D"/>
      <w:sz w:val="26"/>
      <w:szCs w:val="26"/>
    </w:rPr>
  </w:style>
  <w:style w:type="character" w:styleId="Heading6Char" w:customStyle="1">
    <w:name w:val="Heading 6 Char"/>
    <w:rPr>
      <w:rFonts w:ascii="Calibri" w:hAnsi="Calibri"/>
      <w:b/>
      <w:bCs/>
      <w:color w:val="0D0D0D"/>
      <w:sz w:val="24"/>
      <w:szCs w:val="22"/>
    </w:rPr>
  </w:style>
  <w:style w:type="character" w:styleId="Heading7Char" w:customStyle="1">
    <w:name w:val="Heading 7 Char"/>
    <w:rPr>
      <w:rFonts w:ascii="Calibri" w:hAnsi="Calibri"/>
      <w:color w:val="0D0D0D"/>
      <w:sz w:val="24"/>
      <w:szCs w:val="24"/>
    </w:rPr>
  </w:style>
  <w:style w:type="character" w:styleId="Heading8Char" w:customStyle="1">
    <w:name w:val="Heading 8 Char"/>
    <w:rPr>
      <w:rFonts w:ascii="Calibri" w:hAnsi="Calibri"/>
      <w:i/>
      <w:iCs/>
      <w:color w:val="0D0D0D"/>
      <w:sz w:val="24"/>
      <w:szCs w:val="24"/>
    </w:rPr>
  </w:style>
  <w:style w:type="character" w:styleId="Heading9Char" w:customStyle="1">
    <w:name w:val="Heading 9 Char"/>
    <w:rPr>
      <w:rFonts w:ascii="Cambria" w:hAnsi="Cambria"/>
      <w:color w:val="0D0D0D"/>
      <w:sz w:val="24"/>
      <w:szCs w:val="22"/>
    </w:rPr>
  </w:style>
  <w:style w:type="paragraph" w:styleId="BodyText">
    <w:name w:val="Body Text"/>
    <w:basedOn w:val="Normal"/>
    <w:pPr>
      <w:spacing w:after="120"/>
    </w:pPr>
  </w:style>
  <w:style w:type="character" w:styleId="BodyTextChar" w:customStyle="1">
    <w:name w:val="Body Text Char"/>
    <w:basedOn w:val="DefaultParagraphFont"/>
    <w:rPr>
      <w:color w:val="0D0D0D"/>
      <w:sz w:val="24"/>
      <w:szCs w:val="24"/>
    </w:rPr>
  </w:style>
  <w:style w:type="paragraph" w:styleId="TableHeader" w:customStyle="1">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styleId="BalloonTextChar" w:customStyle="1">
    <w:name w:val="Balloon Text Char"/>
    <w:rPr>
      <w:rFonts w:ascii="Tahoma" w:hAnsi="Tahoma" w:cs="Tahoma"/>
      <w:sz w:val="16"/>
      <w:szCs w:val="16"/>
    </w:rPr>
  </w:style>
  <w:style w:type="paragraph" w:styleId="TableRow" w:customStyle="1">
    <w:name w:val="TableRow"/>
    <w:pPr>
      <w:suppressAutoHyphens/>
      <w:spacing w:before="60" w:after="60"/>
      <w:ind w:left="57" w:right="57"/>
    </w:pPr>
    <w:rPr>
      <w:color w:val="0D0D0D"/>
      <w:sz w:val="24"/>
      <w:szCs w:val="24"/>
    </w:rPr>
  </w:style>
  <w:style w:type="character" w:styleId="TableRowChar" w:customStyle="1">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styleId="HeaderChar" w:customStyle="1">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styleId="FooterChar" w:customStyle="1">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styleId="FootnoteTextChar" w:customStyle="1">
    <w:name w:val="Footnote Text Char"/>
    <w:basedOn w:val="DefaultParagraphFont"/>
  </w:style>
  <w:style w:type="character" w:styleId="FootnoteReference">
    <w:name w:val="footnote reference"/>
    <w:basedOn w:val="DefaultParagraphFont"/>
    <w:rPr>
      <w:position w:val="0"/>
      <w:vertAlign w:val="superscript"/>
    </w:rPr>
  </w:style>
  <w:style w:type="character" w:styleId="RGB" w:customStyle="1">
    <w:name w:val="RGB"/>
    <w:basedOn w:val="DefaultParagraphFont"/>
    <w:rPr>
      <w:b/>
      <w:bCs/>
      <w:sz w:val="20"/>
    </w:rPr>
  </w:style>
  <w:style w:type="paragraph" w:styleId="ColouredBoxHeadline" w:customStyle="1">
    <w:name w:val="Coloured Box Headline"/>
    <w:basedOn w:val="Normal"/>
    <w:pPr>
      <w:spacing w:before="120"/>
    </w:pPr>
    <w:rPr>
      <w:b/>
      <w:bCs/>
      <w:sz w:val="28"/>
      <w:szCs w:val="20"/>
    </w:rPr>
  </w:style>
  <w:style w:type="character" w:styleId="RGBValues" w:customStyle="1">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styleId="CommentTextChar" w:customStyle="1">
    <w:name w:val="Comment Text Char"/>
    <w:basedOn w:val="DefaultParagraphFont"/>
    <w:uiPriority w:val="99"/>
  </w:style>
  <w:style w:type="paragraph" w:styleId="CommentSubject">
    <w:name w:val="annotation subject"/>
    <w:basedOn w:val="CommentText"/>
    <w:next w:val="CommentText"/>
    <w:rPr>
      <w:b/>
      <w:bCs/>
    </w:rPr>
  </w:style>
  <w:style w:type="character" w:styleId="CommentSubjectChar" w:customStyle="1">
    <w:name w:val="Comment Subject Char"/>
    <w:basedOn w:val="CommentTextChar"/>
    <w:rPr>
      <w:b/>
      <w:bCs/>
    </w:rPr>
  </w:style>
  <w:style w:type="paragraph" w:styleId="Centredembed" w:customStyle="1">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styleId="DateChar" w:customStyle="1">
    <w:name w:val="Date Char"/>
    <w:basedOn w:val="DefaultParagraphFont"/>
    <w:rPr>
      <w:rFonts w:cs="Arial"/>
      <w:b/>
      <w:bCs/>
      <w:color w:val="104F75"/>
      <w:sz w:val="44"/>
      <w:szCs w:val="44"/>
    </w:rPr>
  </w:style>
  <w:style w:type="character" w:styleId="SourceChar" w:customStyle="1">
    <w:name w:val="Source Char"/>
    <w:basedOn w:val="DefaultParagraphFont"/>
  </w:style>
  <w:style w:type="paragraph" w:styleId="Source" w:customStyle="1">
    <w:name w:val="Source"/>
    <w:basedOn w:val="Normal"/>
    <w:pPr>
      <w:jc w:val="right"/>
    </w:pPr>
    <w:rPr>
      <w:sz w:val="20"/>
      <w:szCs w:val="20"/>
    </w:rPr>
  </w:style>
  <w:style w:type="paragraph" w:styleId="DfESOutNumbered1" w:customStyle="1">
    <w:name w:val="DfESOutNumbered1"/>
    <w:basedOn w:val="Normal"/>
    <w:pPr>
      <w:numPr>
        <w:numId w:val="3"/>
      </w:numPr>
    </w:pPr>
  </w:style>
  <w:style w:type="character" w:styleId="DfESOutNumbered1Char" w:customStyle="1">
    <w:name w:val="DfESOutNumbered1 Char"/>
    <w:rPr>
      <w:sz w:val="24"/>
      <w:szCs w:val="24"/>
    </w:rPr>
  </w:style>
  <w:style w:type="paragraph" w:styleId="TableRowRight" w:customStyle="1">
    <w:name w:val="TableRowRight"/>
    <w:basedOn w:val="TableRow"/>
    <w:pPr>
      <w:jc w:val="right"/>
    </w:pPr>
    <w:rPr>
      <w:szCs w:val="20"/>
    </w:rPr>
  </w:style>
  <w:style w:type="paragraph" w:styleId="TableRowCentered" w:customStyle="1">
    <w:name w:val="TableRowCentered"/>
    <w:basedOn w:val="TableRow"/>
    <w:pPr>
      <w:jc w:val="center"/>
    </w:pPr>
    <w:rPr>
      <w:szCs w:val="20"/>
    </w:rPr>
  </w:style>
  <w:style w:type="paragraph" w:styleId="SocialMedia" w:customStyle="1">
    <w:name w:val="SocialMedia"/>
    <w:basedOn w:val="Normal"/>
    <w:pPr>
      <w:tabs>
        <w:tab w:val="left" w:pos="4253"/>
        <w:tab w:val="left" w:pos="4820"/>
      </w:tabs>
      <w:spacing w:after="0" w:line="240" w:lineRule="auto"/>
      <w:ind w:firstLine="34"/>
    </w:pPr>
  </w:style>
  <w:style w:type="paragraph" w:styleId="Reference" w:customStyle="1">
    <w:name w:val="Reference"/>
    <w:basedOn w:val="Normal"/>
    <w:pPr>
      <w:tabs>
        <w:tab w:val="left" w:pos="1701"/>
      </w:tabs>
      <w:spacing w:before="240"/>
    </w:pPr>
  </w:style>
  <w:style w:type="character" w:styleId="SocialMediaChar" w:customStyle="1">
    <w:name w:val="SocialMedia Char"/>
    <w:basedOn w:val="DefaultParagraphFont"/>
    <w:rPr>
      <w:sz w:val="24"/>
      <w:szCs w:val="24"/>
    </w:rPr>
  </w:style>
  <w:style w:type="paragraph" w:styleId="Licence" w:customStyle="1">
    <w:name w:val="Licence"/>
    <w:basedOn w:val="Normal"/>
    <w:pPr>
      <w:tabs>
        <w:tab w:val="left" w:pos="1418"/>
      </w:tabs>
      <w:ind w:left="284"/>
      <w:contextualSpacing/>
    </w:pPr>
  </w:style>
  <w:style w:type="character" w:styleId="ReferenceChar" w:customStyle="1">
    <w:name w:val="Reference Char"/>
    <w:basedOn w:val="DefaultParagraphFont"/>
    <w:rPr>
      <w:color w:val="0D0D0D"/>
      <w:sz w:val="24"/>
      <w:szCs w:val="24"/>
    </w:rPr>
  </w:style>
  <w:style w:type="paragraph" w:styleId="LicenceIntro" w:customStyle="1">
    <w:name w:val="LicenceIntro"/>
    <w:basedOn w:val="Licence"/>
    <w:pPr>
      <w:spacing w:after="0"/>
      <w:ind w:left="0"/>
    </w:pPr>
    <w:rPr>
      <w:szCs w:val="20"/>
    </w:rPr>
  </w:style>
  <w:style w:type="character" w:styleId="LicenceChar" w:customStyle="1">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styleId="Logos" w:customStyle="1">
    <w:name w:val="Logos"/>
    <w:basedOn w:val="Normal"/>
    <w:pPr>
      <w:pageBreakBefore/>
      <w:widowControl w:val="0"/>
    </w:pPr>
  </w:style>
  <w:style w:type="character" w:styleId="LogosChar" w:customStyle="1">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styleId="DfESOutNumbered" w:customStyle="1">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styleId="DfESOutNumberedChar" w:customStyle="1">
    <w:name w:val="DfESOutNumbered Char"/>
    <w:basedOn w:val="LogosChar"/>
    <w:rPr>
      <w:rFonts w:cs="Arial"/>
      <w:color w:val="0D0D0D"/>
      <w:sz w:val="22"/>
      <w:szCs w:val="24"/>
      <w:lang w:eastAsia="en-US"/>
    </w:rPr>
  </w:style>
  <w:style w:type="paragraph" w:styleId="DeptBullets" w:customStyle="1">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styleId="DeptBulletsChar" w:customStyle="1">
    <w:name w:val="DeptBullets Char"/>
    <w:basedOn w:val="LogosChar"/>
    <w:rPr>
      <w:color w:val="0D0D0D"/>
      <w:sz w:val="24"/>
      <w:szCs w:val="24"/>
      <w:lang w:eastAsia="en-US"/>
    </w:rPr>
  </w:style>
  <w:style w:type="paragraph" w:styleId="TOCHeader" w:customStyle="1">
    <w:name w:val="TOC Header"/>
    <w:pPr>
      <w:pageBreakBefore/>
      <w:suppressAutoHyphens/>
    </w:pPr>
    <w:rPr>
      <w:b/>
      <w:color w:val="104F75"/>
      <w:sz w:val="36"/>
      <w:szCs w:val="24"/>
    </w:rPr>
  </w:style>
  <w:style w:type="character" w:styleId="TOCHeaderChar" w:customStyle="1">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styleId="BodyTextIndentChar" w:customStyle="1">
    <w:name w:val="Body Text Indent Char"/>
    <w:basedOn w:val="DefaultParagraphFont"/>
    <w:rPr>
      <w:sz w:val="24"/>
      <w:lang w:eastAsia="en-US"/>
    </w:rPr>
  </w:style>
  <w:style w:type="paragraph" w:styleId="DeptOutNumbered" w:customStyle="1">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styleId="Heading" w:customStyle="1">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styleId="MinuteTop" w:customStyle="1">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styleId="Numbered" w:customStyle="1">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styleId="PersonalComposeStyle" w:customStyle="1">
    <w:name w:val="Personal Compose Style"/>
    <w:basedOn w:val="DefaultParagraphFont"/>
    <w:rPr>
      <w:rFonts w:ascii="Arial" w:hAnsi="Arial" w:cs="Arial"/>
      <w:color w:val="auto"/>
      <w:sz w:val="20"/>
    </w:rPr>
  </w:style>
  <w:style w:type="character" w:styleId="PersonalReplyStyle" w:customStyle="1">
    <w:name w:val="Personal Reply Style"/>
    <w:basedOn w:val="DefaultParagraphFont"/>
    <w:rPr>
      <w:rFonts w:ascii="Arial" w:hAnsi="Arial" w:cs="Arial"/>
      <w:color w:val="auto"/>
      <w:sz w:val="20"/>
    </w:rPr>
  </w:style>
  <w:style w:type="paragraph" w:styleId="Sub-Heading" w:customStyle="1">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styleId="SubtitleChar" w:customStyle="1">
    <w:name w:val="Subtitle Char"/>
    <w:basedOn w:val="DefaultParagraphFont"/>
    <w:rPr>
      <w:i/>
      <w:sz w:val="24"/>
      <w:lang w:eastAsia="en-US"/>
    </w:rPr>
  </w:style>
  <w:style w:type="paragraph" w:styleId="DfESBullets" w:customStyle="1">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styleId="WWOutlineListStyle" w:customStyle="1">
    <w:name w:val="WW_OutlineListStyle"/>
    <w:basedOn w:val="NoList"/>
    <w:pPr>
      <w:numPr>
        <w:numId w:val="2"/>
      </w:numPr>
    </w:pPr>
  </w:style>
  <w:style w:type="numbering" w:styleId="LFO3" w:customStyle="1">
    <w:name w:val="LFO3"/>
    <w:basedOn w:val="NoList"/>
    <w:pPr>
      <w:numPr>
        <w:numId w:val="3"/>
      </w:numPr>
    </w:pPr>
  </w:style>
  <w:style w:type="numbering" w:styleId="LFO4" w:customStyle="1">
    <w:name w:val="LFO4"/>
    <w:basedOn w:val="NoList"/>
    <w:pPr>
      <w:numPr>
        <w:numId w:val="4"/>
      </w:numPr>
    </w:pPr>
  </w:style>
  <w:style w:type="numbering" w:styleId="LFO6" w:customStyle="1">
    <w:name w:val="LFO6"/>
    <w:basedOn w:val="NoList"/>
    <w:pPr>
      <w:numPr>
        <w:numId w:val="5"/>
      </w:numPr>
    </w:pPr>
  </w:style>
  <w:style w:type="numbering" w:styleId="LFO9" w:customStyle="1">
    <w:name w:val="LFO9"/>
    <w:basedOn w:val="NoList"/>
    <w:pPr>
      <w:numPr>
        <w:numId w:val="6"/>
      </w:numPr>
    </w:pPr>
  </w:style>
  <w:style w:type="numbering" w:styleId="LFO10" w:customStyle="1">
    <w:name w:val="LFO10"/>
    <w:basedOn w:val="NoList"/>
    <w:pPr>
      <w:numPr>
        <w:numId w:val="7"/>
      </w:numPr>
    </w:pPr>
  </w:style>
  <w:style w:type="numbering" w:styleId="LFO25" w:customStyle="1">
    <w:name w:val="LFO25"/>
    <w:basedOn w:val="NoList"/>
    <w:pPr>
      <w:numPr>
        <w:numId w:val="8"/>
      </w:numPr>
    </w:pPr>
  </w:style>
  <w:style w:type="numbering" w:styleId="LFO28" w:customStyle="1">
    <w:name w:val="LFO28"/>
    <w:basedOn w:val="NoList"/>
    <w:pPr>
      <w:numPr>
        <w:numId w:val="9"/>
      </w:numPr>
    </w:pPr>
  </w:style>
  <w:style w:type="numbering" w:styleId="LFO30" w:customStyle="1">
    <w:name w:val="LFO30"/>
    <w:basedOn w:val="NoList"/>
    <w:pPr>
      <w:numPr>
        <w:numId w:val="10"/>
      </w:numPr>
    </w:pPr>
  </w:style>
  <w:style w:type="numbering" w:styleId="LFO34" w:customStyle="1">
    <w:name w:val="LFO34"/>
    <w:basedOn w:val="NoList"/>
    <w:pPr>
      <w:numPr>
        <w:numId w:val="11"/>
      </w:numPr>
    </w:pPr>
  </w:style>
  <w:style w:type="numbering" w:styleId="LFO36" w:customStyle="1">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ListParagraphChar" w:customStyle="1">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styleId="ui-provider" w:customStyle="1">
    <w:name w:val="ui-provider"/>
    <w:basedOn w:val="DefaultParagraphFont"/>
    <w:rsid w:val="00287F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educationendowmentfoundation.org.uk/educationevidence/guidance-reports/early-maths" TargetMode="Externa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webSettings" Target="webSettings.xml" Id="rId7" /><Relationship Type="http://schemas.openxmlformats.org/officeDocument/2006/relationships/hyperlink" Target="https://educationendowmentfoundation.org.uk/educationevidence/teaching-learning-toolkit/collaborative-learningapproaches" TargetMode="External" Id="rId17" /><Relationship Type="http://schemas.openxmlformats.org/officeDocument/2006/relationships/customXml" Target="../customXml/item2.xml" Id="rId2"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image" Target="media/image2.png" Id="rId15" /><Relationship Type="http://schemas.openxmlformats.org/officeDocument/2006/relationships/header" Target="header1.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1.png" Id="rId14" /><Relationship Type="http://schemas.openxmlformats.org/officeDocument/2006/relationships/theme" Target="theme/theme1.xml" Id="rId22" /><Relationship Type="http://schemas.openxmlformats.org/officeDocument/2006/relationships/hyperlink" Target="https://educationendowmentfoundation.org.uk/education-evidence/teaching-learning-toolkit/phonics" TargetMode="External" Id="R2732126036194b0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976802E46B484CA73D035FEBED283B" ma:contentTypeVersion="18" ma:contentTypeDescription="Create a new document." ma:contentTypeScope="" ma:versionID="0e436547acdb5cb9bc8f529e0205f0fe">
  <xsd:schema xmlns:xsd="http://www.w3.org/2001/XMLSchema" xmlns:xs="http://www.w3.org/2001/XMLSchema" xmlns:p="http://schemas.microsoft.com/office/2006/metadata/properties" xmlns:ns3="fcc3176a-daeb-405d-99bd-2e88f20b3f89" xmlns:ns4="ebe2b5cb-1a19-4159-8468-d5dc18a75da3" targetNamespace="http://schemas.microsoft.com/office/2006/metadata/properties" ma:root="true" ma:fieldsID="2ed7412289d6b0a4dc495f2eb98059e3" ns3:_="" ns4:_="">
    <xsd:import namespace="fcc3176a-daeb-405d-99bd-2e88f20b3f89"/>
    <xsd:import namespace="ebe2b5cb-1a19-4159-8468-d5dc18a75da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c3176a-daeb-405d-99bd-2e88f20b3f89"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be2b5cb-1a19-4159-8468-d5dc18a75da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be2b5cb-1a19-4159-8468-d5dc18a75da3" xsi:nil="true"/>
  </documentManagement>
</p:properties>
</file>

<file path=customXml/itemProps1.xml><?xml version="1.0" encoding="utf-8"?>
<ds:datastoreItem xmlns:ds="http://schemas.openxmlformats.org/officeDocument/2006/customXml" ds:itemID="{0DF0D277-721B-4FBA-A9FB-7D21C35CBB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c3176a-daeb-405d-99bd-2e88f20b3f89"/>
    <ds:schemaRef ds:uri="ebe2b5cb-1a19-4159-8468-d5dc18a75d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9885CCA-5E37-4047-A636-4F93388FA16D}">
  <ds:schemaRefs>
    <ds:schemaRef ds:uri="http://schemas.microsoft.com/sharepoint/v3/contenttype/forms"/>
  </ds:schemaRefs>
</ds:datastoreItem>
</file>

<file path=customXml/itemProps3.xml><?xml version="1.0" encoding="utf-8"?>
<ds:datastoreItem xmlns:ds="http://schemas.openxmlformats.org/officeDocument/2006/customXml" ds:itemID="{4DBF1132-F8B9-40C6-B18A-188A2696533F}">
  <ds:schemaRefs>
    <ds:schemaRef ds:uri="http://www.w3.org/XML/1998/namespace"/>
    <ds:schemaRef ds:uri="http://purl.org/dc/elements/1.1/"/>
    <ds:schemaRef ds:uri="http://purl.org/dc/dcmitype/"/>
    <ds:schemaRef ds:uri="http://schemas.openxmlformats.org/package/2006/metadata/core-properties"/>
    <ds:schemaRef ds:uri="http://purl.org/dc/terms/"/>
    <ds:schemaRef ds:uri="ebe2b5cb-1a19-4159-8468-d5dc18a75da3"/>
    <ds:schemaRef ds:uri="http://schemas.microsoft.com/office/2006/documentManagement/types"/>
    <ds:schemaRef ds:uri="http://schemas.microsoft.com/office/infopath/2007/PartnerControls"/>
    <ds:schemaRef ds:uri="fcc3176a-daeb-405d-99bd-2e88f20b3f89"/>
    <ds:schemaRef ds:uri="http://schemas.microsoft.com/office/2006/metadata/propertie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Pupil premium strategy statement</dc:title>
  <dc:subject/>
  <dc:creator>Department for Education</dc:creator>
  <keywords/>
  <dc:description/>
  <lastModifiedBy>Dale Sanders</lastModifiedBy>
  <revision>3</revision>
  <lastPrinted>2014-09-18T05:26:00.0000000Z</lastPrinted>
  <dcterms:created xsi:type="dcterms:W3CDTF">2025-03-04T15:18:00.0000000Z</dcterms:created>
  <dcterms:modified xsi:type="dcterms:W3CDTF">2025-09-05T12:52:21.8478291Z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0x01010058976802E46B484CA73D035FEBED283B</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